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877E1D">
      <w:pPr>
        <w:pStyle w:val="pkt"/>
        <w:ind w:left="0" w:firstLine="0"/>
        <w:rPr>
          <w:b/>
        </w:rPr>
      </w:pPr>
      <w:bookmarkStart w:id="0" w:name="_GoBack"/>
      <w:bookmarkEnd w:id="0"/>
      <w:r w:rsidRPr="00877E1D">
        <w:rPr>
          <w:b/>
        </w:rPr>
        <w:t>Miejski Zakład Gospodarki Mieszkaniowej sp. z o.o.</w:t>
      </w:r>
    </w:p>
    <w:p w:rsidR="00EB7871" w:rsidRPr="003209A8" w:rsidRDefault="00877E1D">
      <w:pPr>
        <w:pStyle w:val="pkt"/>
        <w:ind w:left="0" w:firstLine="0"/>
        <w:rPr>
          <w:b/>
        </w:rPr>
      </w:pPr>
      <w:r w:rsidRPr="00877E1D">
        <w:rPr>
          <w:b/>
        </w:rPr>
        <w:t>Kościuszki</w:t>
      </w:r>
      <w:r w:rsidR="00EB7871" w:rsidRPr="003209A8">
        <w:rPr>
          <w:b/>
        </w:rPr>
        <w:t xml:space="preserve"> </w:t>
      </w:r>
      <w:r w:rsidRPr="00877E1D">
        <w:rPr>
          <w:b/>
        </w:rPr>
        <w:t>14</w:t>
      </w:r>
      <w:r w:rsidR="00EB7871" w:rsidRPr="003209A8">
        <w:rPr>
          <w:b/>
        </w:rPr>
        <w:t xml:space="preserve"> </w:t>
      </w:r>
    </w:p>
    <w:p w:rsidR="00EB7871" w:rsidRPr="003209A8" w:rsidRDefault="00877E1D">
      <w:pPr>
        <w:pStyle w:val="pkt"/>
        <w:ind w:left="0" w:firstLine="0"/>
        <w:rPr>
          <w:b/>
        </w:rPr>
      </w:pPr>
      <w:r w:rsidRPr="00877E1D">
        <w:rPr>
          <w:b/>
        </w:rPr>
        <w:t>63-400</w:t>
      </w:r>
      <w:r w:rsidR="00EB7871" w:rsidRPr="003209A8">
        <w:rPr>
          <w:b/>
        </w:rPr>
        <w:t xml:space="preserve"> </w:t>
      </w:r>
      <w:r w:rsidRPr="00877E1D">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877E1D" w:rsidRPr="00877E1D">
        <w:rPr>
          <w:b/>
        </w:rPr>
        <w:t>PNO/07/2019</w:t>
      </w:r>
      <w:r w:rsidRPr="003209A8">
        <w:tab/>
      </w:r>
      <w:r w:rsidR="00877E1D" w:rsidRPr="00877E1D">
        <w:t>Ostrów Wielkopolski</w:t>
      </w:r>
      <w:r w:rsidRPr="003209A8">
        <w:t xml:space="preserve">, </w:t>
      </w:r>
      <w:r w:rsidR="00877E1D" w:rsidRPr="00877E1D">
        <w:t>2019-05-</w:t>
      </w:r>
      <w:r w:rsidR="001479FF">
        <w:t>20</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877E1D" w:rsidRPr="00877E1D">
        <w:rPr>
          <w:b/>
          <w:sz w:val="32"/>
          <w:szCs w:val="32"/>
        </w:rPr>
        <w:t xml:space="preserve">Wykonanie wymiany wodomierzy lokalowych w lokalach mieszkalnych będących  w zasobie  MZGM  Sp. z o. o. </w:t>
      </w:r>
      <w:r w:rsidR="001479FF">
        <w:rPr>
          <w:b/>
          <w:sz w:val="32"/>
          <w:szCs w:val="32"/>
        </w:rPr>
        <w:br/>
      </w:r>
      <w:r w:rsidR="00877E1D" w:rsidRPr="00877E1D">
        <w:rPr>
          <w:b/>
          <w:sz w:val="32"/>
          <w:szCs w:val="32"/>
        </w:rPr>
        <w:t>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954A5A" w:rsidP="009838C7">
      <w:pPr>
        <w:jc w:val="both"/>
      </w:pPr>
      <w:r w:rsidRPr="00627ED2">
        <w:t>Postępowanie o udzielenie zamówienia prowadzone jest na podstawie ustawy z dnia 29 stycznia 2004 roku Prawo zamówień publi</w:t>
      </w:r>
      <w:r>
        <w:t xml:space="preserve">cznych </w:t>
      </w:r>
      <w:r w:rsidR="00877E1D" w:rsidRPr="00877E1D">
        <w:t>(t.j. Dz. U. z  2018 r. poz. 1986)</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877E1D">
      <w:pPr>
        <w:ind w:left="5940"/>
      </w:pPr>
      <w:r w:rsidRPr="00877E1D">
        <w:t>2019-05-20</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877E1D">
      <w:pPr>
        <w:ind w:left="5940"/>
      </w:pPr>
      <w:r w:rsidRPr="00877E1D">
        <w:t>Zenon Musialski</w:t>
      </w:r>
    </w:p>
    <w:p w:rsidR="009838C7" w:rsidRPr="00876900" w:rsidRDefault="00EB7871" w:rsidP="00985DF3">
      <w:pPr>
        <w:pStyle w:val="Nagwek1"/>
      </w:pPr>
      <w:r w:rsidRPr="003209A8">
        <w:br w:type="page"/>
      </w:r>
      <w:bookmarkStart w:id="1" w:name="_Toc258314242"/>
      <w:r w:rsidR="009838C7" w:rsidRPr="00F52C1D">
        <w:lastRenderedPageBreak/>
        <w:t>Nazwa (firma) oraz adres Zamawiającego</w:t>
      </w:r>
      <w:bookmarkEnd w:id="1"/>
    </w:p>
    <w:p w:rsidR="00877E1D" w:rsidRPr="00612D36" w:rsidRDefault="00877E1D" w:rsidP="00877E1D">
      <w:pPr>
        <w:pStyle w:val="Textbody"/>
        <w:spacing w:after="0" w:line="276" w:lineRule="auto"/>
        <w:ind w:left="426"/>
        <w:rPr>
          <w:sz w:val="24"/>
          <w:szCs w:val="24"/>
        </w:rPr>
      </w:pPr>
      <w:r w:rsidRPr="00612D36">
        <w:rPr>
          <w:sz w:val="24"/>
          <w:szCs w:val="24"/>
        </w:rPr>
        <w:t>Miejski Zakład Gospodarki Mieszkaniowej sp. z o.o.</w:t>
      </w:r>
    </w:p>
    <w:p w:rsidR="00877E1D" w:rsidRPr="00612D36" w:rsidRDefault="00877E1D" w:rsidP="00877E1D">
      <w:pPr>
        <w:pStyle w:val="Textbody"/>
        <w:spacing w:after="0" w:line="276" w:lineRule="auto"/>
        <w:ind w:left="426"/>
        <w:rPr>
          <w:sz w:val="24"/>
          <w:szCs w:val="24"/>
        </w:rPr>
      </w:pPr>
      <w:r w:rsidRPr="00612D36">
        <w:rPr>
          <w:sz w:val="24"/>
          <w:szCs w:val="24"/>
        </w:rPr>
        <w:t>Ul. Kościuszki 14</w:t>
      </w:r>
    </w:p>
    <w:p w:rsidR="00877E1D" w:rsidRPr="00612D36" w:rsidRDefault="00877E1D" w:rsidP="00877E1D">
      <w:pPr>
        <w:pStyle w:val="Textbody"/>
        <w:spacing w:after="0" w:line="276" w:lineRule="auto"/>
        <w:ind w:left="426"/>
        <w:rPr>
          <w:sz w:val="24"/>
          <w:szCs w:val="24"/>
        </w:rPr>
      </w:pPr>
      <w:r w:rsidRPr="00612D36">
        <w:rPr>
          <w:sz w:val="24"/>
          <w:szCs w:val="24"/>
        </w:rPr>
        <w:t>63-400 Ostrów Wielkopolski</w:t>
      </w:r>
    </w:p>
    <w:p w:rsidR="00877E1D" w:rsidRPr="00612D36" w:rsidRDefault="00877E1D" w:rsidP="00877E1D">
      <w:pPr>
        <w:pStyle w:val="Nagwek3"/>
        <w:numPr>
          <w:ilvl w:val="0"/>
          <w:numId w:val="0"/>
        </w:numPr>
        <w:ind w:left="426"/>
      </w:pPr>
      <w:r w:rsidRPr="00612D36">
        <w:t>tel. 62 738 70 90 faks 62 597 76 58</w:t>
      </w:r>
    </w:p>
    <w:p w:rsidR="00877E1D" w:rsidRPr="00612D36" w:rsidRDefault="00877E1D" w:rsidP="00877E1D">
      <w:pPr>
        <w:pStyle w:val="Tekstpodstawowy"/>
        <w:spacing w:after="0" w:line="276" w:lineRule="auto"/>
        <w:ind w:left="360"/>
      </w:pPr>
      <w:r w:rsidRPr="00612D36">
        <w:rPr>
          <w:rStyle w:val="Hipercze"/>
        </w:rPr>
        <w:t xml:space="preserve"> </w:t>
      </w:r>
      <w:hyperlink r:id="rId7" w:history="1">
        <w:r w:rsidRPr="00612D36">
          <w:rPr>
            <w:rStyle w:val="Hipercze"/>
          </w:rPr>
          <w:t>http://www.mzgm.pl</w:t>
        </w:r>
      </w:hyperlink>
      <w:r w:rsidRPr="00612D36">
        <w:rPr>
          <w:rStyle w:val="StrongEmphasis"/>
        </w:rPr>
        <w:t xml:space="preserve"> e-mail:</w:t>
      </w:r>
      <w:hyperlink r:id="rId8" w:history="1">
        <w:r w:rsidRPr="00612D36">
          <w:rPr>
            <w:rStyle w:val="Hipercze"/>
          </w:rPr>
          <w:t>mzgm@mzgm.pl</w:t>
        </w:r>
      </w:hyperlink>
    </w:p>
    <w:p w:rsidR="009838C7" w:rsidRPr="007731F5" w:rsidRDefault="009838C7" w:rsidP="00985DF3">
      <w:pPr>
        <w:pStyle w:val="Nagwek1"/>
      </w:pPr>
      <w:bookmarkStart w:id="2" w:name="_Toc258314243"/>
      <w:r w:rsidRPr="007731F5">
        <w:t>Tryb udzielenia zamówienia</w:t>
      </w:r>
      <w:bookmarkEnd w:id="2"/>
    </w:p>
    <w:p w:rsidR="00EB7871" w:rsidRPr="001644FA" w:rsidRDefault="009838C7" w:rsidP="009838C7">
      <w:pPr>
        <w:pStyle w:val="Tekstpodstawowywcity"/>
        <w:ind w:left="360" w:firstLine="71"/>
      </w:pPr>
      <w:r w:rsidRPr="00D91376">
        <w:t xml:space="preserve">Postępowanie prowadzone będzie w trybie: </w:t>
      </w:r>
      <w:r w:rsidR="00877E1D" w:rsidRPr="00877E1D">
        <w:rPr>
          <w:b/>
        </w:rPr>
        <w:t>przetarg nieograniczony</w:t>
      </w:r>
      <w:r w:rsidR="001644FA">
        <w:t>.</w:t>
      </w:r>
    </w:p>
    <w:p w:rsidR="00EB7871" w:rsidRPr="003209A8" w:rsidRDefault="00F23594" w:rsidP="00985DF3">
      <w:pPr>
        <w:pStyle w:val="Nagwek1"/>
      </w:pPr>
      <w:bookmarkStart w:id="3" w:name="_Toc258314244"/>
      <w:r w:rsidRPr="007731F5">
        <w:t>Opis przedmiotu zamówienia</w:t>
      </w:r>
      <w:bookmarkEnd w:id="3"/>
    </w:p>
    <w:p w:rsidR="008F7292" w:rsidRDefault="008F7292" w:rsidP="00843E32">
      <w:pPr>
        <w:pStyle w:val="Nagwek2"/>
      </w:pPr>
      <w:r w:rsidRPr="00D91376">
        <w:t xml:space="preserve">Przedmiotem zamówienia jest </w:t>
      </w:r>
      <w:r w:rsidR="001479FF">
        <w:t>w</w:t>
      </w:r>
      <w:r w:rsidR="00877E1D" w:rsidRPr="00877E1D">
        <w:t>ykonanie wymiany wodomierzy lokalowych w lokalach mieszkalnych będących  w zasobie  MZGM  Sp. z o. o. w Ostrowie Wielkopolskim</w:t>
      </w:r>
      <w:r w:rsidRPr="00D91376">
        <w:t>.</w:t>
      </w:r>
    </w:p>
    <w:p w:rsidR="00B45275" w:rsidRDefault="00B45275" w:rsidP="00843E32">
      <w:pPr>
        <w:pStyle w:val="Nagwek2"/>
      </w:pPr>
      <w:r w:rsidRPr="00B45275">
        <w:t>Zamawiający dopuszcza składanie ofert częściowych</w:t>
      </w:r>
      <w:r>
        <w:t>, gdzie część (zadanie) stanowi:</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B45275" w:rsidRPr="003209A8" w:rsidTr="00882E8D">
        <w:trPr>
          <w:jc w:val="center"/>
        </w:trPr>
        <w:tc>
          <w:tcPr>
            <w:tcW w:w="1729" w:type="dxa"/>
            <w:shd w:val="clear" w:color="auto" w:fill="FFFFFF"/>
            <w:vAlign w:val="center"/>
          </w:tcPr>
          <w:p w:rsidR="00B45275" w:rsidRPr="003209A8" w:rsidRDefault="00B45275" w:rsidP="00882E8D">
            <w:pPr>
              <w:pStyle w:val="Tekstpodstawowy"/>
              <w:jc w:val="center"/>
              <w:rPr>
                <w:b/>
              </w:rPr>
            </w:pPr>
            <w:r w:rsidRPr="003209A8">
              <w:rPr>
                <w:b/>
              </w:rPr>
              <w:t>Zadanie częściowe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877E1D" w:rsidRPr="003209A8" w:rsidTr="001479FF">
        <w:trPr>
          <w:jc w:val="center"/>
        </w:trPr>
        <w:tc>
          <w:tcPr>
            <w:tcW w:w="1729" w:type="dxa"/>
          </w:tcPr>
          <w:p w:rsidR="00877E1D" w:rsidRPr="003209A8" w:rsidRDefault="00877E1D" w:rsidP="001479FF">
            <w:pPr>
              <w:pStyle w:val="Tekstpodstawowy"/>
              <w:jc w:val="right"/>
            </w:pPr>
            <w:r w:rsidRPr="00877E1D">
              <w:t>1</w:t>
            </w:r>
          </w:p>
        </w:tc>
        <w:tc>
          <w:tcPr>
            <w:tcW w:w="7357" w:type="dxa"/>
          </w:tcPr>
          <w:p w:rsidR="00877E1D" w:rsidRPr="003209A8" w:rsidRDefault="00877E1D" w:rsidP="001479FF">
            <w:pPr>
              <w:pStyle w:val="Tekstpodstawowy"/>
              <w:jc w:val="both"/>
            </w:pPr>
            <w:r w:rsidRPr="003209A8">
              <w:rPr>
                <w:b/>
              </w:rPr>
              <w:t>Temat:</w:t>
            </w:r>
            <w:r w:rsidRPr="003209A8">
              <w:t xml:space="preserve"> </w:t>
            </w:r>
            <w:r w:rsidRPr="00877E1D">
              <w:t>Wykonanie wymiany wodomierzy lokalowych w lokalach mieszkalnych będących  w zasobie  MZGM  Sp. z o. o. w Ostrowie Wielkopolskim - część 1</w:t>
            </w:r>
            <w:r w:rsidRPr="003209A8">
              <w:t xml:space="preserve"> </w:t>
            </w:r>
          </w:p>
          <w:p w:rsidR="00877E1D" w:rsidRPr="003209A8" w:rsidRDefault="00877E1D" w:rsidP="001479FF">
            <w:pPr>
              <w:pStyle w:val="Tekstpodstawowy"/>
              <w:jc w:val="both"/>
              <w:rPr>
                <w:b/>
              </w:rPr>
            </w:pPr>
            <w:r w:rsidRPr="003209A8">
              <w:rPr>
                <w:b/>
              </w:rPr>
              <w:t xml:space="preserve">Wspólny Słownik Zamówień: </w:t>
            </w:r>
            <w:r w:rsidRPr="00877E1D">
              <w:t>45330000-9 - Roboty instalacyjne wodno-kanalizacyjne i sanitarne, 38421100-3 - Wodomierze, 51210000-7 - Usługi instalowania urządzeń pomiarowych</w:t>
            </w:r>
            <w:r w:rsidRPr="003209A8">
              <w:t xml:space="preserve"> </w:t>
            </w:r>
          </w:p>
          <w:p w:rsidR="00877E1D" w:rsidRPr="00877E1D" w:rsidRDefault="00877E1D" w:rsidP="001479FF">
            <w:pPr>
              <w:pStyle w:val="Tekstpodstawowy"/>
              <w:jc w:val="both"/>
            </w:pPr>
            <w:r w:rsidRPr="003209A8">
              <w:rPr>
                <w:b/>
              </w:rPr>
              <w:t xml:space="preserve">Opis: </w:t>
            </w:r>
            <w:r w:rsidRPr="00877E1D">
              <w:t>Przedmiotem zamówienia jest wymiana wodomierzy lokalowych  407 szt. w lokalach mieszkalnych będących  w zasobie  MZGM  Sp. z o. o. w Ostrowie Wielkopolskim</w:t>
            </w:r>
          </w:p>
          <w:p w:rsidR="00877E1D" w:rsidRPr="00877E1D" w:rsidRDefault="00877E1D" w:rsidP="001479FF">
            <w:pPr>
              <w:pStyle w:val="Tekstpodstawowy"/>
              <w:jc w:val="both"/>
            </w:pPr>
          </w:p>
          <w:p w:rsidR="00877E1D" w:rsidRPr="00877E1D" w:rsidRDefault="00877E1D" w:rsidP="001479FF">
            <w:pPr>
              <w:pStyle w:val="Tekstpodstawowy"/>
              <w:jc w:val="both"/>
            </w:pPr>
            <w:r w:rsidRPr="00877E1D">
              <w:t>Zakres prac powinien obejmować:</w:t>
            </w:r>
          </w:p>
          <w:p w:rsidR="00877E1D" w:rsidRPr="00877E1D" w:rsidRDefault="00877E1D" w:rsidP="001479FF">
            <w:pPr>
              <w:pStyle w:val="Tekstpodstawowy"/>
              <w:jc w:val="both"/>
            </w:pPr>
            <w:r w:rsidRPr="00877E1D">
              <w:t>- demontaż wodomierza,</w:t>
            </w:r>
          </w:p>
          <w:p w:rsidR="00877E1D" w:rsidRPr="00877E1D" w:rsidRDefault="00877E1D" w:rsidP="001479FF">
            <w:pPr>
              <w:pStyle w:val="Tekstpodstawowy"/>
              <w:jc w:val="both"/>
            </w:pPr>
            <w:r w:rsidRPr="00877E1D">
              <w:t>- montaż nowego wodomierza suchobieżnego zimnej wody oraz montaż nowego wodomierza ciepłej wody, przystosowanego do montażu nakładki radiowej, antymagnetycznego z możliwością ponownej legalizacji wodomierza o przepływie nominalnym 1,6 m3/h, przekroju DN 15 mm i progu rozruchu 6 dm3/h,</w:t>
            </w:r>
          </w:p>
          <w:p w:rsidR="00877E1D" w:rsidRPr="00877E1D" w:rsidRDefault="00877E1D" w:rsidP="001479FF">
            <w:pPr>
              <w:pStyle w:val="Tekstpodstawowy"/>
              <w:jc w:val="both"/>
            </w:pPr>
            <w:r w:rsidRPr="00877E1D">
              <w:t>- montaż nowych połśrubunków,</w:t>
            </w:r>
          </w:p>
          <w:p w:rsidR="00877E1D" w:rsidRPr="00877E1D" w:rsidRDefault="00877E1D" w:rsidP="001479FF">
            <w:pPr>
              <w:pStyle w:val="Tekstpodstawowy"/>
              <w:jc w:val="both"/>
            </w:pPr>
            <w:r w:rsidRPr="00877E1D">
              <w:t>- ponowne obustronne założenie nowych plomb na wodomierzach (plomby zaciskowe niebieskie),</w:t>
            </w:r>
          </w:p>
          <w:p w:rsidR="00877E1D" w:rsidRPr="00877E1D" w:rsidRDefault="00877E1D" w:rsidP="001479FF">
            <w:pPr>
              <w:pStyle w:val="Tekstpodstawowy"/>
              <w:jc w:val="both"/>
            </w:pPr>
            <w:r w:rsidRPr="00877E1D">
              <w:t>- sporządzenie protokółu montażu i plombowania wodomierza przy udziale użytkownika lokalu.</w:t>
            </w:r>
          </w:p>
          <w:p w:rsidR="00877E1D" w:rsidRPr="00877E1D" w:rsidRDefault="00877E1D" w:rsidP="001479FF">
            <w:pPr>
              <w:pStyle w:val="Tekstpodstawowy"/>
              <w:jc w:val="both"/>
            </w:pPr>
            <w:r w:rsidRPr="00877E1D">
              <w:t>Szczegółowy wykaz lokali stanowi załącznik do siwz.</w:t>
            </w:r>
          </w:p>
          <w:p w:rsidR="00877E1D" w:rsidRPr="00877E1D" w:rsidRDefault="00877E1D" w:rsidP="001479FF">
            <w:pPr>
              <w:pStyle w:val="Tekstpodstawowy"/>
              <w:jc w:val="both"/>
            </w:pPr>
            <w:r w:rsidRPr="00877E1D">
              <w:t xml:space="preserve">Przedmiary robót mają wyłącznie charakter pomocniczy. Mając na uwadze, że w niniejszym postępowaniu przyjęto cenę ryczałtową za wykonanie przedmiotu zamówienia, wykonawca przygotuje ofertę jedynie </w:t>
            </w:r>
            <w:r w:rsidRPr="00877E1D">
              <w:lastRenderedPageBreak/>
              <w:t>na podstawie opisu przedmiotu zamówienia oraz specyfikacji technicznych wykonania i odbioru robót - stanowiących załączniki do SIWZ.</w:t>
            </w:r>
          </w:p>
          <w:p w:rsidR="00877E1D" w:rsidRPr="00877E1D" w:rsidRDefault="00877E1D" w:rsidP="001479FF">
            <w:pPr>
              <w:pStyle w:val="Tekstpodstawowy"/>
              <w:jc w:val="both"/>
            </w:pPr>
            <w:r w:rsidRPr="00877E1D">
              <w:t>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Pzp, pod warunkiem, że zagwarantują one uzyskanie parametrów technicznych nie gorszych od założonych w wyżej wymienionych dokumentach.</w:t>
            </w:r>
          </w:p>
          <w:p w:rsidR="00877E1D" w:rsidRPr="00877E1D" w:rsidRDefault="00877E1D" w:rsidP="001479FF">
            <w:pPr>
              <w:pStyle w:val="Tekstpodstawowy"/>
              <w:jc w:val="both"/>
            </w:pPr>
            <w:r w:rsidRPr="00877E1D">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877E1D" w:rsidRPr="00877E1D" w:rsidRDefault="00877E1D" w:rsidP="001479FF">
            <w:pPr>
              <w:pStyle w:val="Tekstpodstawowy"/>
              <w:jc w:val="both"/>
            </w:pPr>
            <w:r w:rsidRPr="00877E1D">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niewyspecyfikowanych w dokumentacji przetargowej, niezbędnych do wykonania prac tymczasowych przyłączy na okres realizacji zamówienia, koszty oświetlenia, ogrodzenia placu budowy, ochrony mienia, zajęcia pasa drogowego, organizacji ruchu, obsługi geodezyjnej) konieczne do organizacji placu budowy oraz prowadzenia robót budowlanych. </w:t>
            </w:r>
          </w:p>
          <w:p w:rsidR="00877E1D" w:rsidRPr="00877E1D" w:rsidRDefault="00877E1D" w:rsidP="001479FF">
            <w:pPr>
              <w:pStyle w:val="Tekstpodstawowy"/>
              <w:jc w:val="both"/>
            </w:pPr>
            <w:r w:rsidRPr="00877E1D">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877E1D" w:rsidRPr="00877E1D" w:rsidRDefault="00877E1D" w:rsidP="001479FF">
            <w:pPr>
              <w:pStyle w:val="Tekstpodstawowy"/>
              <w:jc w:val="both"/>
            </w:pPr>
            <w:r w:rsidRPr="00877E1D">
              <w:t xml:space="preserve">W ramach zamówienia (i w jego cenie) Wykonawca zobowiązany jest także: </w:t>
            </w:r>
          </w:p>
          <w:p w:rsidR="00877E1D" w:rsidRPr="00877E1D" w:rsidRDefault="00877E1D" w:rsidP="001479FF">
            <w:pPr>
              <w:pStyle w:val="Tekstpodstawowy"/>
              <w:jc w:val="both"/>
            </w:pPr>
            <w:r w:rsidRPr="00877E1D">
              <w:t>1. dostarczyć Zamawiającemu dokumenty potwierdzające jakość i dopuszczenie do stosowania wszystkich materiałów oraz urządzeń użytych przez Wykonawcę  do wykonania przedmiotu zamówienia (certyfikaty, deklaracje i atesty),</w:t>
            </w:r>
          </w:p>
          <w:p w:rsidR="00877E1D" w:rsidRPr="00877E1D" w:rsidRDefault="00877E1D" w:rsidP="001479FF">
            <w:pPr>
              <w:pStyle w:val="Tekstpodstawowy"/>
              <w:jc w:val="both"/>
            </w:pPr>
            <w:r w:rsidRPr="00877E1D">
              <w:t xml:space="preserve">2. w razie potrzeby dokonać rozbiórek, usunięcia materiałów z rozbiórek oraz jeżeli jest to wymagane przepisami prawa dokonania ich utylizacji na własny koszt i ryzyko. Zamawiający zastrzega sobie prawo do dalszego </w:t>
            </w:r>
            <w:r w:rsidRPr="00877E1D">
              <w:lastRenderedPageBreak/>
              <w:t>wykorzystania materiałów pochodzących z rozbiórek, pozostałe niewykorzystane materiały wykonawca winien zgodnie z obowiązującymi przepisami prawa zutylizować, po zakończeniu całości robót uporządkować teren robót, koszty transportu materiałów i odpadów obciążają Wykonawcę. wykonawca zobowiązany jest udzielić co najmniej min. 5 letniej gwarancji i 5 letniej rękojmi na wszystkie roboty, zamontowane elementy i wbudowane materiały będące przedmiotem zamówienia,</w:t>
            </w:r>
          </w:p>
          <w:p w:rsidR="00877E1D" w:rsidRPr="00877E1D" w:rsidRDefault="00877E1D" w:rsidP="001479FF">
            <w:pPr>
              <w:pStyle w:val="Tekstpodstawowy"/>
              <w:jc w:val="both"/>
            </w:pPr>
            <w:r w:rsidRPr="00877E1D">
              <w:t>3.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r w:rsidR="001479FF">
              <w:t xml:space="preserve"> </w:t>
            </w:r>
            <w:r w:rsidRPr="00877E1D">
              <w:t>wszystkie roboty Wykonawca winien wykonać zgodnie ze sztuką budowlaną oraz obowiązującymi przepisami, przede wszystkim zgodnie z:</w:t>
            </w:r>
          </w:p>
          <w:p w:rsidR="00877E1D" w:rsidRPr="00877E1D" w:rsidRDefault="00877E1D" w:rsidP="001479FF">
            <w:pPr>
              <w:pStyle w:val="Tekstpodstawowy"/>
              <w:jc w:val="both"/>
            </w:pPr>
            <w:r w:rsidRPr="00877E1D">
              <w:t>- Ustawą z dnia 07.07.1994r. Prawo Budowlane (Dz. U. z 2010r. Nr 243, poz. 1623 j.t.) i przepisami wykonawczymi do niniejszej ustawy,</w:t>
            </w:r>
          </w:p>
          <w:p w:rsidR="00877E1D" w:rsidRPr="00877E1D" w:rsidRDefault="00877E1D" w:rsidP="001479FF">
            <w:pPr>
              <w:pStyle w:val="Tekstpodstawowy"/>
              <w:jc w:val="both"/>
            </w:pPr>
            <w:r w:rsidRPr="00877E1D">
              <w:t xml:space="preserve">- Ustawą z dnia 21 marca 1985r. o drogach publicznych (Dz. U. z 2000r.Nr 71, poz. 838 z późniejszymi zmianami), </w:t>
            </w:r>
          </w:p>
          <w:p w:rsidR="00877E1D" w:rsidRPr="00877E1D" w:rsidRDefault="00877E1D" w:rsidP="001479FF">
            <w:pPr>
              <w:pStyle w:val="Tekstpodstawowy"/>
              <w:jc w:val="both"/>
            </w:pPr>
            <w:r w:rsidRPr="00877E1D">
              <w:t>- Rozporządzeniem Ministra Infrastruktury z dnia 6 lutego 2003r. w sprawie bezpieczeństwa i higieny pracy podczas wykonywania robót budowlanych (Dz. U. z 2003r.Nr 47, poz. 401)</w:t>
            </w:r>
          </w:p>
          <w:p w:rsidR="00877E1D" w:rsidRPr="00877E1D" w:rsidRDefault="00877E1D" w:rsidP="001479FF">
            <w:pPr>
              <w:pStyle w:val="Tekstpodstawowy"/>
              <w:jc w:val="both"/>
            </w:pPr>
            <w:r w:rsidRPr="00877E1D">
              <w:t>- 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877E1D" w:rsidRPr="00877E1D" w:rsidRDefault="00877E1D" w:rsidP="001479FF">
            <w:pPr>
              <w:pStyle w:val="Tekstpodstawowy"/>
              <w:jc w:val="both"/>
            </w:pPr>
            <w:r w:rsidRPr="00877E1D">
              <w:t>- Rozporządzeniem Ministra Infrastruktury z dnia 23 czerwca 2003r. w sprawie informacji dotyczącej bezpieczeństwa i ochrony zdrowia oraz planu bezpieczeństwa i ochrony zdrowia (Dz. U. z 2003r. Nr 120, poz. 1126,</w:t>
            </w:r>
          </w:p>
          <w:p w:rsidR="00877E1D" w:rsidRPr="00877E1D" w:rsidRDefault="00877E1D" w:rsidP="001479FF">
            <w:pPr>
              <w:pStyle w:val="Tekstpodstawowy"/>
              <w:jc w:val="both"/>
            </w:pPr>
            <w:r w:rsidRPr="00877E1D">
              <w:t>- Ustawą z dnia 27.04.2004r.o wyrobach budowlanych (Dz. U. z 2004r. Nr 92, poz. 881).</w:t>
            </w:r>
          </w:p>
          <w:p w:rsidR="00877E1D" w:rsidRPr="00877E1D" w:rsidRDefault="00877E1D" w:rsidP="001479FF">
            <w:pPr>
              <w:pStyle w:val="Tekstpodstawowy"/>
              <w:jc w:val="both"/>
            </w:pPr>
            <w:r w:rsidRPr="00877E1D">
              <w:t xml:space="preserve">Wykonawca ubiegający się o udzielenie zamówienia powinien dysponować niezbędnym sprzętem oraz wykwalifikowaną kadrą do wykonania prac obejmujących przedmiot zamówienia. </w:t>
            </w:r>
          </w:p>
          <w:p w:rsidR="00877E1D" w:rsidRPr="00877E1D" w:rsidRDefault="00877E1D" w:rsidP="001479FF">
            <w:pPr>
              <w:pStyle w:val="Tekstpodstawowy"/>
              <w:jc w:val="both"/>
            </w:pPr>
            <w:r w:rsidRPr="00877E1D">
              <w:t xml:space="preserve">Zamawiający zaleca dokonanie wizji lokalnej miejsca robót budowlanych. Miejsce robót można oglądać w dni powszednie w godz. 8.00 - 13.00, po wcześniejszym uzgodnieniu terminu z Zamawiającym. </w:t>
            </w:r>
          </w:p>
          <w:p w:rsidR="00877E1D" w:rsidRPr="00877E1D" w:rsidRDefault="00877E1D" w:rsidP="001479FF">
            <w:pPr>
              <w:pStyle w:val="Tekstpodstawowy"/>
              <w:jc w:val="both"/>
            </w:pPr>
            <w:r w:rsidRPr="00877E1D">
              <w:t>Termin gwarancji równa się terminowi rękojmi. Termin dotyczący gwarancji biegnie od daty podpisania przez strony końcowego protokołu odbioru robót budowlanych.</w:t>
            </w:r>
          </w:p>
          <w:p w:rsidR="00877E1D" w:rsidRPr="00877E1D" w:rsidRDefault="00877E1D" w:rsidP="001479FF">
            <w:pPr>
              <w:pStyle w:val="Tekstpodstawowy"/>
              <w:jc w:val="both"/>
            </w:pPr>
            <w:r w:rsidRPr="00877E1D">
              <w:t>Wykonawca zobowiązuje się do usunięcia na swój koszt i ryzyko wad przedmiotu umowy ujawnionych w okresie gwarancji.</w:t>
            </w:r>
          </w:p>
          <w:p w:rsidR="00877E1D" w:rsidRPr="003209A8" w:rsidRDefault="00877E1D" w:rsidP="001479FF">
            <w:pPr>
              <w:pStyle w:val="Tekstpodstawowy"/>
              <w:jc w:val="both"/>
            </w:pPr>
            <w:r w:rsidRPr="00877E1D">
              <w:lastRenderedPageBreak/>
              <w:t>Wszelkie wymagane czynności konserwacyjne, przeglądy serwisowe oraz naprawy w okresie gwarancyjnym Wykonawca wykona bezpłatnie.</w:t>
            </w:r>
          </w:p>
          <w:p w:rsidR="00877E1D" w:rsidRPr="003209A8" w:rsidRDefault="00877E1D" w:rsidP="001479FF">
            <w:pPr>
              <w:pStyle w:val="Tekstpodstawowy"/>
              <w:jc w:val="both"/>
            </w:pPr>
            <w:r w:rsidRPr="00877E1D">
              <w:rPr>
                <w:b/>
              </w:rPr>
              <w:t>Zamawiający dopuszcza składanie ofert równoważnych</w:t>
            </w:r>
          </w:p>
          <w:p w:rsidR="00877E1D" w:rsidRPr="00635CBF" w:rsidRDefault="00877E1D" w:rsidP="001479FF">
            <w:pPr>
              <w:pStyle w:val="Tekstpodstawowy"/>
              <w:jc w:val="both"/>
            </w:pPr>
            <w:r w:rsidRPr="00877E1D">
              <w:rPr>
                <w:b/>
              </w:rPr>
              <w:t>Zamawiający nie dopuszcza składania ofert wariantowych</w:t>
            </w:r>
            <w:r w:rsidRPr="003209A8">
              <w:t xml:space="preserve">. </w:t>
            </w:r>
          </w:p>
        </w:tc>
      </w:tr>
      <w:tr w:rsidR="00877E1D" w:rsidRPr="003209A8" w:rsidTr="001479FF">
        <w:trPr>
          <w:jc w:val="center"/>
        </w:trPr>
        <w:tc>
          <w:tcPr>
            <w:tcW w:w="1729" w:type="dxa"/>
          </w:tcPr>
          <w:p w:rsidR="00877E1D" w:rsidRPr="003209A8" w:rsidRDefault="00877E1D" w:rsidP="001479FF">
            <w:pPr>
              <w:pStyle w:val="Tekstpodstawowy"/>
              <w:jc w:val="right"/>
            </w:pPr>
            <w:r w:rsidRPr="00877E1D">
              <w:lastRenderedPageBreak/>
              <w:t>2</w:t>
            </w:r>
          </w:p>
        </w:tc>
        <w:tc>
          <w:tcPr>
            <w:tcW w:w="7357" w:type="dxa"/>
          </w:tcPr>
          <w:p w:rsidR="00877E1D" w:rsidRPr="003209A8" w:rsidRDefault="00877E1D" w:rsidP="001479FF">
            <w:pPr>
              <w:pStyle w:val="Tekstpodstawowy"/>
              <w:jc w:val="both"/>
            </w:pPr>
            <w:r w:rsidRPr="003209A8">
              <w:rPr>
                <w:b/>
              </w:rPr>
              <w:t>Temat:</w:t>
            </w:r>
            <w:r w:rsidRPr="003209A8">
              <w:t xml:space="preserve"> </w:t>
            </w:r>
            <w:r w:rsidRPr="00877E1D">
              <w:t>Wykonanie wymiany wodomierzy lokalowych w lokalach mieszkalnych będących  w zasobie  MZGM  Sp. z o. o. w Ostrowie Wielkopolskim - część 2</w:t>
            </w:r>
            <w:r w:rsidRPr="003209A8">
              <w:t xml:space="preserve"> </w:t>
            </w:r>
          </w:p>
          <w:p w:rsidR="00877E1D" w:rsidRPr="003209A8" w:rsidRDefault="00877E1D" w:rsidP="001479FF">
            <w:pPr>
              <w:pStyle w:val="Tekstpodstawowy"/>
              <w:jc w:val="both"/>
              <w:rPr>
                <w:b/>
              </w:rPr>
            </w:pPr>
            <w:r w:rsidRPr="003209A8">
              <w:rPr>
                <w:b/>
              </w:rPr>
              <w:t xml:space="preserve">Wspólny Słownik Zamówień: </w:t>
            </w:r>
            <w:r w:rsidRPr="00877E1D">
              <w:t>45330000-9 - Roboty instalacyjne wodno-kanalizacyjne i sanitarne, 38421100-3 - Wodomierze, 51210000-7 - Usługi instalowania urządzeń pomiarowych</w:t>
            </w:r>
            <w:r w:rsidRPr="003209A8">
              <w:t xml:space="preserve"> </w:t>
            </w:r>
          </w:p>
          <w:p w:rsidR="00877E1D" w:rsidRPr="00877E1D" w:rsidRDefault="00877E1D" w:rsidP="001479FF">
            <w:pPr>
              <w:pStyle w:val="Tekstpodstawowy"/>
              <w:jc w:val="both"/>
            </w:pPr>
            <w:r w:rsidRPr="003209A8">
              <w:rPr>
                <w:b/>
              </w:rPr>
              <w:t xml:space="preserve">Opis: </w:t>
            </w:r>
            <w:r w:rsidRPr="00877E1D">
              <w:t>Przedmiotem zamówienia jest wymiana wodomierzy lokalowych  387 szt. w lokalach mieszkalnych będących  w zasobie  MZGM  Sp. z o. o. w Ostrowie Wielkopolskim</w:t>
            </w:r>
          </w:p>
          <w:p w:rsidR="00877E1D" w:rsidRPr="00877E1D" w:rsidRDefault="00877E1D" w:rsidP="001479FF">
            <w:pPr>
              <w:pStyle w:val="Tekstpodstawowy"/>
              <w:jc w:val="both"/>
            </w:pPr>
            <w:r w:rsidRPr="00877E1D">
              <w:t>Zakres prac powinien obejmować:</w:t>
            </w:r>
          </w:p>
          <w:p w:rsidR="00877E1D" w:rsidRPr="00877E1D" w:rsidRDefault="00877E1D" w:rsidP="001479FF">
            <w:pPr>
              <w:pStyle w:val="Tekstpodstawowy"/>
              <w:jc w:val="both"/>
            </w:pPr>
            <w:r w:rsidRPr="00877E1D">
              <w:t>- demontaż wodomierza,</w:t>
            </w:r>
          </w:p>
          <w:p w:rsidR="00877E1D" w:rsidRPr="00877E1D" w:rsidRDefault="00877E1D" w:rsidP="001479FF">
            <w:pPr>
              <w:pStyle w:val="Tekstpodstawowy"/>
              <w:jc w:val="both"/>
            </w:pPr>
            <w:r w:rsidRPr="00877E1D">
              <w:t>- montaż nowego wodomierza suchobieżnego zimnej wody oraz montaż nowego wodomierza ciepłej wody, przystosowanego do montażu nakładki radiowej, antymagnetycznego z możliwością ponownej legalizacji wodomierza o przepływie nominalnym 1,6 m3/h, przekroju DN 15 mm i progu rozruchu 6 dm3/h,</w:t>
            </w:r>
          </w:p>
          <w:p w:rsidR="00877E1D" w:rsidRPr="00877E1D" w:rsidRDefault="00877E1D" w:rsidP="001479FF">
            <w:pPr>
              <w:pStyle w:val="Tekstpodstawowy"/>
              <w:jc w:val="both"/>
            </w:pPr>
            <w:r w:rsidRPr="00877E1D">
              <w:t>- montaż nowych połśrubunków,</w:t>
            </w:r>
          </w:p>
          <w:p w:rsidR="00877E1D" w:rsidRPr="00877E1D" w:rsidRDefault="00877E1D" w:rsidP="001479FF">
            <w:pPr>
              <w:pStyle w:val="Tekstpodstawowy"/>
              <w:jc w:val="both"/>
            </w:pPr>
            <w:r w:rsidRPr="00877E1D">
              <w:t>- ponowne obustronne założenie nowych plomb na wodomierzach (plomby zaciskowe niebieskie),</w:t>
            </w:r>
          </w:p>
          <w:p w:rsidR="00877E1D" w:rsidRPr="00877E1D" w:rsidRDefault="00877E1D" w:rsidP="001479FF">
            <w:pPr>
              <w:pStyle w:val="Tekstpodstawowy"/>
              <w:jc w:val="both"/>
            </w:pPr>
            <w:r w:rsidRPr="00877E1D">
              <w:t>- sporządzenie protokółu montażu i plombowania wodomierza przy udziale użytkownika lokalu.</w:t>
            </w:r>
          </w:p>
          <w:p w:rsidR="00877E1D" w:rsidRPr="00877E1D" w:rsidRDefault="00877E1D" w:rsidP="001479FF">
            <w:pPr>
              <w:pStyle w:val="Tekstpodstawowy"/>
              <w:jc w:val="both"/>
            </w:pPr>
            <w:r w:rsidRPr="00877E1D">
              <w:t>Szczegółowy wykaz lokali stanowi załącznik do siwz.</w:t>
            </w:r>
          </w:p>
          <w:p w:rsidR="00877E1D" w:rsidRPr="00877E1D" w:rsidRDefault="00877E1D" w:rsidP="001479FF">
            <w:pPr>
              <w:pStyle w:val="Tekstpodstawowy"/>
              <w:jc w:val="both"/>
            </w:pPr>
            <w:r w:rsidRPr="00877E1D">
              <w:t>Przedmiary robót mają wyłącznie charakter pomocniczy. Mając na uwadze, że w niniejszym postępowaniu przyjęto cenę ryczałtową za wykonanie przedmiotu zamówienia, wykonawca przygotuje ofertę jedynie na podstawie opisu przedmiotu zamówienia oraz specyfikacji technicznych wykonania i odbioru robót - stanowiących załączniki do SIWZ.</w:t>
            </w:r>
          </w:p>
          <w:p w:rsidR="00877E1D" w:rsidRPr="00877E1D" w:rsidRDefault="00877E1D" w:rsidP="001479FF">
            <w:pPr>
              <w:pStyle w:val="Tekstpodstawowy"/>
              <w:jc w:val="both"/>
            </w:pPr>
            <w:r w:rsidRPr="00877E1D">
              <w:t>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Pzp, pod warunkiem, że zagwarantują one uzyskanie parametrów technicznych nie gorszych od założonych w wyżej wymienionych dokumentach.</w:t>
            </w:r>
          </w:p>
          <w:p w:rsidR="00877E1D" w:rsidRPr="00877E1D" w:rsidRDefault="00877E1D" w:rsidP="001479FF">
            <w:pPr>
              <w:pStyle w:val="Tekstpodstawowy"/>
              <w:jc w:val="both"/>
            </w:pPr>
            <w:r w:rsidRPr="00877E1D">
              <w:t xml:space="preserve">Wykonawca, który zdecyduje się stosować urządzenia i materiały równoważne opisywane w dokumentacji, obowiązany jest wykazać, że oferowane przez niego urządzenia i materiały spełniają wymagania </w:t>
            </w:r>
            <w:r w:rsidRPr="00877E1D">
              <w:lastRenderedPageBreak/>
              <w:t>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877E1D" w:rsidRPr="00877E1D" w:rsidRDefault="00877E1D" w:rsidP="001479FF">
            <w:pPr>
              <w:pStyle w:val="Tekstpodstawowy"/>
              <w:jc w:val="both"/>
            </w:pPr>
            <w:r w:rsidRPr="00877E1D">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niewyspecyfikowanych w dokumentacji przetargowej, niezbędnych do wykonania prac tymczasowych przyłączy na okres realizacji zamówienia, koszty oświetlenia, ogrodzenia placu budowy, ochrony mienia, zajęcia pasa drogowego, organizacji ruchu, obsługi geodezyjnej) konieczne do organizacji placu budowy oraz prowadzenia robót budowlanych. </w:t>
            </w:r>
          </w:p>
          <w:p w:rsidR="00877E1D" w:rsidRPr="00877E1D" w:rsidRDefault="00877E1D" w:rsidP="001479FF">
            <w:pPr>
              <w:pStyle w:val="Tekstpodstawowy"/>
              <w:jc w:val="both"/>
            </w:pPr>
            <w:r w:rsidRPr="00877E1D">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877E1D" w:rsidRPr="00877E1D" w:rsidRDefault="00877E1D" w:rsidP="001479FF">
            <w:pPr>
              <w:pStyle w:val="Tekstpodstawowy"/>
              <w:jc w:val="both"/>
            </w:pPr>
            <w:r w:rsidRPr="00877E1D">
              <w:t xml:space="preserve">W ramach zamówienia (i w jego cenie) Wykonawca zobowiązany jest także: </w:t>
            </w:r>
          </w:p>
          <w:p w:rsidR="00877E1D" w:rsidRPr="00877E1D" w:rsidRDefault="00877E1D" w:rsidP="001479FF">
            <w:pPr>
              <w:pStyle w:val="Tekstpodstawowy"/>
              <w:jc w:val="both"/>
            </w:pPr>
            <w:r w:rsidRPr="00877E1D">
              <w:t>1. dostarczyć Zamawiającemu dokumenty potwierdzające jakość i dopuszczenie do stosowania wszystkich materiałów oraz urządzeń użytych przez Wykonawcę do wykonania przedmiotu zamówienia (certyfikaty, deklaracje i atesty),</w:t>
            </w:r>
          </w:p>
          <w:p w:rsidR="00877E1D" w:rsidRPr="00877E1D" w:rsidRDefault="00877E1D" w:rsidP="001479FF">
            <w:pPr>
              <w:pStyle w:val="Tekstpodstawowy"/>
              <w:jc w:val="both"/>
            </w:pPr>
            <w:r w:rsidRPr="00877E1D">
              <w:t>2.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 po zakończeniu całości robót uporządkować teren robót, koszty transportu materiałów i odpadów obciążają Wykonawcę. wykonawca zobowiązany jest udzielić co najmniej min. 5 letniej gwarancji i 5 letniej rękojmi na wszystkie roboty, zamontowane elementy i wbudowane materiały będące przedmiotem zamówienia,</w:t>
            </w:r>
          </w:p>
          <w:p w:rsidR="00877E1D" w:rsidRPr="00877E1D" w:rsidRDefault="00877E1D" w:rsidP="001479FF">
            <w:pPr>
              <w:pStyle w:val="Tekstpodstawowy"/>
              <w:jc w:val="both"/>
            </w:pPr>
            <w:r w:rsidRPr="00877E1D">
              <w:t>3.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r w:rsidR="00D91C32">
              <w:t xml:space="preserve"> </w:t>
            </w:r>
            <w:r w:rsidRPr="00877E1D">
              <w:t xml:space="preserve">wszystkie roboty Wykonawca winien wykonać zgodnie ze </w:t>
            </w:r>
            <w:r w:rsidRPr="00877E1D">
              <w:lastRenderedPageBreak/>
              <w:t>sztuką budowlaną oraz obowiązującymi przepisami, przede wszystkim zgodnie z:</w:t>
            </w:r>
          </w:p>
          <w:p w:rsidR="00877E1D" w:rsidRPr="00877E1D" w:rsidRDefault="00877E1D" w:rsidP="001479FF">
            <w:pPr>
              <w:pStyle w:val="Tekstpodstawowy"/>
              <w:jc w:val="both"/>
            </w:pPr>
            <w:r w:rsidRPr="00877E1D">
              <w:t>- Ustawą z dnia 07.07.1994r. Prawo Budowlane (Dz. U. z 2010r. Nr 243, poz. 1623 j.t.) i przepisami wykonawczymi do niniejszej ustawy,</w:t>
            </w:r>
          </w:p>
          <w:p w:rsidR="00877E1D" w:rsidRPr="00877E1D" w:rsidRDefault="00877E1D" w:rsidP="001479FF">
            <w:pPr>
              <w:pStyle w:val="Tekstpodstawowy"/>
              <w:jc w:val="both"/>
            </w:pPr>
            <w:r w:rsidRPr="00877E1D">
              <w:t xml:space="preserve">- Ustawą z dnia 21 marca 1985r. o drogach publicznych (Dz. U. z 2000r.Nr 71, poz. 838 z późniejszymi zmianami), </w:t>
            </w:r>
          </w:p>
          <w:p w:rsidR="00877E1D" w:rsidRPr="00877E1D" w:rsidRDefault="00877E1D" w:rsidP="001479FF">
            <w:pPr>
              <w:pStyle w:val="Tekstpodstawowy"/>
              <w:jc w:val="both"/>
            </w:pPr>
            <w:r w:rsidRPr="00877E1D">
              <w:t>- Rozporządzeniem Ministra Infrastruktury z dnia 6 lutego 2003r. w sprawie bezpieczeństwa i higieny pracy podczas wykonywania robót budowlanych (Dz. U. z 2003r.Nr 47, poz. 401)</w:t>
            </w:r>
          </w:p>
          <w:p w:rsidR="00877E1D" w:rsidRPr="00877E1D" w:rsidRDefault="00877E1D" w:rsidP="001479FF">
            <w:pPr>
              <w:pStyle w:val="Tekstpodstawowy"/>
              <w:jc w:val="both"/>
            </w:pPr>
            <w:r w:rsidRPr="00877E1D">
              <w:t>- 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877E1D" w:rsidRPr="00877E1D" w:rsidRDefault="00877E1D" w:rsidP="001479FF">
            <w:pPr>
              <w:pStyle w:val="Tekstpodstawowy"/>
              <w:jc w:val="both"/>
            </w:pPr>
            <w:r w:rsidRPr="00877E1D">
              <w:t>- Rozporządzeniem Ministra Infrastruktury z dnia 23 czerwca 2003r. w sprawie informacji dotyczącej bezpieczeństwa i ochrony zdrowia oraz planu bezpieczeństwa i ochrony zdrowia (Dz. U. z 2003r. Nr 120, poz. 1126,</w:t>
            </w:r>
          </w:p>
          <w:p w:rsidR="00877E1D" w:rsidRPr="00877E1D" w:rsidRDefault="00877E1D" w:rsidP="001479FF">
            <w:pPr>
              <w:pStyle w:val="Tekstpodstawowy"/>
              <w:jc w:val="both"/>
            </w:pPr>
            <w:r w:rsidRPr="00877E1D">
              <w:t>- Ustawą z dnia 27.04.2004r.o wyrobach budowlanych (Dz. U. z 2004r. Nr 92, poz. 881).</w:t>
            </w:r>
          </w:p>
          <w:p w:rsidR="00877E1D" w:rsidRPr="00877E1D" w:rsidRDefault="00877E1D" w:rsidP="001479FF">
            <w:pPr>
              <w:pStyle w:val="Tekstpodstawowy"/>
              <w:jc w:val="both"/>
            </w:pPr>
            <w:r w:rsidRPr="00877E1D">
              <w:t xml:space="preserve">Wykonawca ubiegający się o udzielenie zamówienia powinien dysponować niezbędnym sprzętem oraz wykwalifikowaną kadrą do wykonania prac obejmujących przedmiot zamówienia. </w:t>
            </w:r>
          </w:p>
          <w:p w:rsidR="00877E1D" w:rsidRPr="00877E1D" w:rsidRDefault="00877E1D" w:rsidP="001479FF">
            <w:pPr>
              <w:pStyle w:val="Tekstpodstawowy"/>
              <w:jc w:val="both"/>
            </w:pPr>
            <w:r w:rsidRPr="00877E1D">
              <w:t xml:space="preserve">Zamawiający zaleca dokonanie wizji lokalnej miejsca robót budowlanych. Miejsce robót można oglądać w dni powszednie w godz. 8.00 - 13.00, po wcześniejszym uzgodnieniu terminu z Zamawiającym. </w:t>
            </w:r>
          </w:p>
          <w:p w:rsidR="00877E1D" w:rsidRPr="00877E1D" w:rsidRDefault="00877E1D" w:rsidP="001479FF">
            <w:pPr>
              <w:pStyle w:val="Tekstpodstawowy"/>
              <w:jc w:val="both"/>
            </w:pPr>
            <w:r w:rsidRPr="00877E1D">
              <w:t>Termin gwarancji równa się terminowi rękojmi. Termin dotyczący gwarancji biegnie od daty podpisania przez strony końcowego protokołu odbioru robót budowlanych.</w:t>
            </w:r>
          </w:p>
          <w:p w:rsidR="00877E1D" w:rsidRPr="00877E1D" w:rsidRDefault="00877E1D" w:rsidP="001479FF">
            <w:pPr>
              <w:pStyle w:val="Tekstpodstawowy"/>
              <w:jc w:val="both"/>
            </w:pPr>
            <w:r w:rsidRPr="00877E1D">
              <w:t>Wykonawca zobowiązuje się do usunięcia na swój koszt i ryzyko wad przedmiotu umowy ujawnionych w okresie gwarancji.</w:t>
            </w:r>
          </w:p>
          <w:p w:rsidR="00877E1D" w:rsidRPr="003209A8" w:rsidRDefault="00877E1D" w:rsidP="001479FF">
            <w:pPr>
              <w:pStyle w:val="Tekstpodstawowy"/>
              <w:jc w:val="both"/>
            </w:pPr>
            <w:r w:rsidRPr="00877E1D">
              <w:t>Wszelkie wymagane czynności konserwacyjne, przeglądy serwisowe oraz naprawy w okresie gwarancyjnym Wykonawca wykona bezpłatnie.</w:t>
            </w:r>
          </w:p>
          <w:p w:rsidR="00877E1D" w:rsidRPr="003209A8" w:rsidRDefault="00877E1D" w:rsidP="001479FF">
            <w:pPr>
              <w:pStyle w:val="Tekstpodstawowy"/>
              <w:jc w:val="both"/>
            </w:pPr>
            <w:r w:rsidRPr="00877E1D">
              <w:rPr>
                <w:b/>
              </w:rPr>
              <w:t>Zamawiający nie dopuszcza składania ofert równoważnych</w:t>
            </w:r>
          </w:p>
          <w:p w:rsidR="00877E1D" w:rsidRPr="00635CBF" w:rsidRDefault="00877E1D" w:rsidP="001479FF">
            <w:pPr>
              <w:pStyle w:val="Tekstpodstawowy"/>
              <w:jc w:val="both"/>
            </w:pPr>
            <w:r w:rsidRPr="00877E1D">
              <w:rPr>
                <w:b/>
              </w:rPr>
              <w:t>Zamawiający nie dopuszcza składania ofert wariantowych</w:t>
            </w:r>
            <w:r w:rsidRPr="003209A8">
              <w:t xml:space="preserve">. </w:t>
            </w:r>
          </w:p>
        </w:tc>
      </w:tr>
    </w:tbl>
    <w:p w:rsidR="008D2B8F" w:rsidRDefault="008D2B8F" w:rsidP="008D2B8F">
      <w:pPr>
        <w:pStyle w:val="Nagwek2"/>
        <w:numPr>
          <w:ilvl w:val="0"/>
          <w:numId w:val="0"/>
        </w:numPr>
        <w:ind w:left="680"/>
      </w:pPr>
    </w:p>
    <w:p w:rsidR="008D2B8F" w:rsidRPr="00F932F1" w:rsidRDefault="008D2B8F" w:rsidP="00E70673">
      <w:pPr>
        <w:pStyle w:val="Nagwek2"/>
        <w:numPr>
          <w:ilvl w:val="0"/>
          <w:numId w:val="0"/>
        </w:numPr>
        <w:rPr>
          <w:b/>
        </w:rPr>
      </w:pPr>
      <w:r w:rsidRPr="00F932F1">
        <w:rPr>
          <w:b/>
        </w:rPr>
        <w:t>Zamawiający zastrzega, iż w przypadku braku możliwości dostępu do jakiegokolwiek lokalu wskazanego</w:t>
      </w:r>
      <w:r w:rsidR="00E70673">
        <w:rPr>
          <w:b/>
        </w:rPr>
        <w:t xml:space="preserve"> (np. długa nieobecność osoby użytkującej lokal)</w:t>
      </w:r>
      <w:r w:rsidRPr="00F932F1">
        <w:rPr>
          <w:b/>
        </w:rPr>
        <w:t xml:space="preserve"> w </w:t>
      </w:r>
      <w:r w:rsidR="004A21F5">
        <w:rPr>
          <w:b/>
        </w:rPr>
        <w:t>załączniku</w:t>
      </w:r>
      <w:r w:rsidR="00F932F1" w:rsidRPr="00F932F1">
        <w:rPr>
          <w:b/>
        </w:rPr>
        <w:t xml:space="preserve"> do siwz</w:t>
      </w:r>
      <w:r w:rsidRPr="00F932F1">
        <w:rPr>
          <w:b/>
        </w:rPr>
        <w:t xml:space="preserve"> (</w:t>
      </w:r>
      <w:r w:rsidR="004A21F5" w:rsidRPr="004A21F5">
        <w:t>zestawienie budynków - wykaz dla cz. 1 i cz. 2</w:t>
      </w:r>
      <w:r w:rsidRPr="00F932F1">
        <w:rPr>
          <w:b/>
        </w:rPr>
        <w:t>) zamawiający wskaże inny lokal</w:t>
      </w:r>
      <w:r w:rsidR="00F932F1">
        <w:rPr>
          <w:b/>
        </w:rPr>
        <w:t>,</w:t>
      </w:r>
      <w:r w:rsidRPr="00F932F1">
        <w:rPr>
          <w:b/>
        </w:rPr>
        <w:t xml:space="preserve"> w którym należy przeprowadzić wymianę wodomierza.</w:t>
      </w:r>
    </w:p>
    <w:p w:rsidR="008D2B8F" w:rsidRDefault="008D2B8F" w:rsidP="008D2B8F">
      <w:pPr>
        <w:pStyle w:val="Nagwek2"/>
        <w:numPr>
          <w:ilvl w:val="0"/>
          <w:numId w:val="0"/>
        </w:numPr>
        <w:ind w:left="680"/>
      </w:pPr>
    </w:p>
    <w:p w:rsidR="00F932F1" w:rsidRDefault="00F932F1" w:rsidP="008D2B8F">
      <w:pPr>
        <w:pStyle w:val="Nagwek2"/>
        <w:numPr>
          <w:ilvl w:val="0"/>
          <w:numId w:val="0"/>
        </w:numPr>
        <w:ind w:left="680"/>
      </w:pPr>
    </w:p>
    <w:p w:rsidR="00843E32" w:rsidRDefault="00B45275" w:rsidP="00843E32">
      <w:pPr>
        <w:pStyle w:val="Nagwek2"/>
      </w:pPr>
      <w:r w:rsidRPr="00B45275">
        <w:lastRenderedPageBreak/>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877E1D">
        <w:fldChar w:fldCharType="begin">
          <w:ffData>
            <w:name w:val="Wybór1"/>
            <w:enabled/>
            <w:calcOnExit w:val="0"/>
            <w:checkBox>
              <w:sizeAuto/>
              <w:default w:val="0"/>
              <w:checked/>
            </w:checkBox>
          </w:ffData>
        </w:fldChar>
      </w:r>
      <w:bookmarkStart w:id="4" w:name="Wybór1"/>
      <w:r w:rsidR="00877E1D">
        <w:instrText xml:space="preserve"> FORMCHECKBOX </w:instrText>
      </w:r>
      <w:r w:rsidR="006B0D63">
        <w:fldChar w:fldCharType="separate"/>
      </w:r>
      <w:r w:rsidR="00877E1D">
        <w:fldChar w:fldCharType="end"/>
      </w:r>
      <w:bookmarkEnd w:id="4"/>
      <w:r w:rsidR="00843E32" w:rsidRPr="00843E32">
        <w:t xml:space="preserve"> wszystkich części</w:t>
      </w:r>
      <w:r w:rsidR="00843E32">
        <w:t xml:space="preserve"> zamówienia</w:t>
      </w:r>
      <w:r w:rsidR="00843E32" w:rsidRPr="00843E32">
        <w:t xml:space="preserve">  </w:t>
      </w:r>
      <w:r w:rsidR="00877E1D">
        <w:fldChar w:fldCharType="begin">
          <w:ffData>
            <w:name w:val="Wybór2"/>
            <w:enabled/>
            <w:calcOnExit w:val="0"/>
            <w:checkBox>
              <w:sizeAuto/>
              <w:default w:val="0"/>
              <w:checked w:val="0"/>
            </w:checkBox>
          </w:ffData>
        </w:fldChar>
      </w:r>
      <w:bookmarkStart w:id="5" w:name="Wybór2"/>
      <w:r w:rsidR="00877E1D">
        <w:instrText xml:space="preserve"> FORMCHECKBOX </w:instrText>
      </w:r>
      <w:r w:rsidR="006B0D63">
        <w:fldChar w:fldCharType="separate"/>
      </w:r>
      <w:r w:rsidR="00877E1D">
        <w:fldChar w:fldCharType="end"/>
      </w:r>
      <w:bookmarkEnd w:id="5"/>
      <w:r w:rsidR="00843E32" w:rsidRPr="00843E32">
        <w:t xml:space="preserve"> maksymalnej liczby części</w:t>
      </w:r>
      <w:r w:rsidR="00843E32">
        <w:t xml:space="preserve"> zamówienia</w:t>
      </w:r>
      <w:r w:rsidR="00843E32" w:rsidRPr="00843E32">
        <w:t xml:space="preserve">: [ </w:t>
      </w:r>
      <w:r w:rsidR="00843E32" w:rsidRPr="00843E32">
        <w:rPr>
          <w:color w:val="FF0000"/>
        </w:rPr>
        <w:t xml:space="preserve"> </w:t>
      </w:r>
      <w:r w:rsidR="00843E32" w:rsidRPr="00843E32">
        <w:t xml:space="preserve">] </w:t>
      </w:r>
      <w:r w:rsidR="00877E1D">
        <w:fldChar w:fldCharType="begin">
          <w:ffData>
            <w:name w:val="Wybór3"/>
            <w:enabled/>
            <w:calcOnExit w:val="0"/>
            <w:checkBox>
              <w:sizeAuto/>
              <w:default w:val="0"/>
              <w:checked w:val="0"/>
            </w:checkBox>
          </w:ffData>
        </w:fldChar>
      </w:r>
      <w:bookmarkStart w:id="6" w:name="Wybór3"/>
      <w:r w:rsidR="00877E1D">
        <w:instrText xml:space="preserve"> FORMCHECKBOX </w:instrText>
      </w:r>
      <w:r w:rsidR="006B0D63">
        <w:fldChar w:fldCharType="separate"/>
      </w:r>
      <w:r w:rsidR="00877E1D">
        <w:fldChar w:fldCharType="end"/>
      </w:r>
      <w:bookmarkEnd w:id="6"/>
      <w:r w:rsidR="00843E32" w:rsidRPr="00843E32">
        <w:t xml:space="preserve">  tylko jednej części</w:t>
      </w:r>
      <w:r w:rsidR="00843E32">
        <w:t xml:space="preserve"> zamówienia.</w:t>
      </w:r>
    </w:p>
    <w:p w:rsidR="00877E1D" w:rsidRDefault="00877E1D" w:rsidP="00877E1D">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877E1D" w:rsidRDefault="00877E1D" w:rsidP="00877E1D">
      <w:pPr>
        <w:pStyle w:val="Nagwek2"/>
        <w:numPr>
          <w:ilvl w:val="0"/>
          <w:numId w:val="0"/>
        </w:numPr>
        <w:ind w:left="680"/>
        <w:rPr>
          <w:color w:val="auto"/>
        </w:rPr>
      </w:pPr>
      <w:r w:rsidRPr="00877E1D">
        <w:t>Na podstawie art. 29 ust. 3a ustawy Pzp, w związku z art. 36 ust. 2 pkt 8a ustawy Pzp, Zamawiający wymaga, aby czynności polegające na bezpośrednim, fizycznym wykonywaniu robót budowlanych w zakresie realizacji niniejszego zamówienia wykonywane były przez osoby zatrudnione przez Wykonawcę lub podwykonawcę na podstawie umowy o pracę w rozumieniu art. 22 § 1 ustawy z dnia 26 czerwca 1974 r. - Kodeks pracy (Dz. U. 2018 poz. 917).</w:t>
      </w: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77E1D" w:rsidTr="001479FF">
        <w:tc>
          <w:tcPr>
            <w:tcW w:w="8640" w:type="dxa"/>
            <w:tcBorders>
              <w:top w:val="nil"/>
              <w:left w:val="nil"/>
              <w:bottom w:val="nil"/>
              <w:right w:val="nil"/>
            </w:tcBorders>
          </w:tcPr>
          <w:p w:rsidR="00877E1D" w:rsidRPr="00674E7E" w:rsidRDefault="001479FF" w:rsidP="001479FF">
            <w:pPr>
              <w:pStyle w:val="Nagwek2"/>
              <w:numPr>
                <w:ilvl w:val="0"/>
                <w:numId w:val="0"/>
              </w:numPr>
            </w:pPr>
            <w:bookmarkStart w:id="7" w:name="_Toc258314245"/>
            <w:r>
              <w:t>Ostrów Wielkopolski</w:t>
            </w:r>
            <w:r w:rsidR="00877E1D" w:rsidRPr="00674E7E">
              <w:t xml:space="preserve"> – dla zadania częściowego: </w:t>
            </w:r>
            <w:r>
              <w:t xml:space="preserve">1 i </w:t>
            </w:r>
            <w:r w:rsidRPr="00674E7E">
              <w:t xml:space="preserve">dla zadania częściowego: </w:t>
            </w:r>
            <w:r>
              <w:t xml:space="preserve">2; </w:t>
            </w:r>
          </w:p>
        </w:tc>
      </w:tr>
      <w:tr w:rsidR="00877E1D" w:rsidTr="001479FF">
        <w:tc>
          <w:tcPr>
            <w:tcW w:w="8640" w:type="dxa"/>
            <w:tcBorders>
              <w:top w:val="nil"/>
              <w:left w:val="nil"/>
              <w:bottom w:val="nil"/>
              <w:right w:val="nil"/>
            </w:tcBorders>
          </w:tcPr>
          <w:p w:rsidR="00877E1D" w:rsidRPr="00674E7E" w:rsidRDefault="00877E1D" w:rsidP="001479FF">
            <w:pPr>
              <w:pStyle w:val="Nagwek2"/>
              <w:numPr>
                <w:ilvl w:val="0"/>
                <w:numId w:val="0"/>
              </w:numPr>
            </w:pPr>
          </w:p>
        </w:tc>
      </w:tr>
    </w:tbl>
    <w:p w:rsidR="00A2369F" w:rsidRPr="000B08A9" w:rsidRDefault="00A2369F" w:rsidP="00985DF3">
      <w:pPr>
        <w:pStyle w:val="Nagwek1"/>
      </w:pPr>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7"/>
      <w:r w:rsidR="005D0A27">
        <w:rPr>
          <w:lang w:val="pl-PL"/>
        </w:rPr>
        <w:t>.</w:t>
      </w:r>
      <w:r w:rsidRPr="000B08A9">
        <w:t xml:space="preserve"> </w:t>
      </w:r>
    </w:p>
    <w:p w:rsidR="00EB7871" w:rsidRPr="000B08A9" w:rsidRDefault="00877E1D"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Pzp</w:t>
      </w:r>
      <w:r w:rsidRPr="000B08A9">
        <w:t>.</w:t>
      </w:r>
    </w:p>
    <w:p w:rsidR="00EB7871" w:rsidRPr="003209A8" w:rsidRDefault="00A2369F" w:rsidP="00985DF3">
      <w:pPr>
        <w:pStyle w:val="Nagwek1"/>
      </w:pPr>
      <w:bookmarkStart w:id="8" w:name="_Toc258314246"/>
      <w:r w:rsidRPr="007731F5">
        <w:t>Termin wykonania zamówienia</w:t>
      </w:r>
      <w:bookmarkEnd w:id="8"/>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877E1D" w:rsidRPr="003209A8" w:rsidTr="001479FF">
        <w:tc>
          <w:tcPr>
            <w:tcW w:w="8640" w:type="dxa"/>
          </w:tcPr>
          <w:p w:rsidR="00877E1D" w:rsidRPr="003209A8" w:rsidRDefault="00877E1D" w:rsidP="001479FF">
            <w:pPr>
              <w:pStyle w:val="Tekstpodstawowy"/>
            </w:pPr>
            <w:bookmarkStart w:id="9" w:name="_Toc258314247"/>
            <w:r w:rsidRPr="00877E1D">
              <w:rPr>
                <w:b/>
              </w:rPr>
              <w:t>data zakończenia: 2019-08-30</w:t>
            </w:r>
            <w:r w:rsidRPr="003209A8">
              <w:t xml:space="preserve"> – dla zadania częściowego: </w:t>
            </w:r>
            <w:r w:rsidRPr="00877E1D">
              <w:t>2, 1</w:t>
            </w:r>
          </w:p>
        </w:tc>
      </w:tr>
    </w:tbl>
    <w:p w:rsidR="00A2369F" w:rsidRPr="00876900" w:rsidRDefault="00A2369F" w:rsidP="00985DF3">
      <w:pPr>
        <w:pStyle w:val="Nagwek1"/>
      </w:pPr>
      <w:r w:rsidRPr="004A65BB">
        <w:t>Warunki udziału w postępowaniu</w:t>
      </w:r>
      <w:bookmarkEnd w:id="9"/>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877E1D" w:rsidRPr="00CD4B52" w:rsidRDefault="00877E1D" w:rsidP="00877E1D">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877E1D" w:rsidRPr="00CD4B52" w:rsidTr="001479FF">
        <w:tc>
          <w:tcPr>
            <w:tcW w:w="720" w:type="dxa"/>
            <w:tcBorders>
              <w:top w:val="single" w:sz="4" w:space="0" w:color="auto"/>
              <w:left w:val="single" w:sz="4" w:space="0" w:color="auto"/>
              <w:bottom w:val="single" w:sz="4" w:space="0" w:color="auto"/>
              <w:right w:val="single" w:sz="4" w:space="0" w:color="auto"/>
            </w:tcBorders>
            <w:vAlign w:val="center"/>
            <w:hideMark/>
          </w:tcPr>
          <w:p w:rsidR="00877E1D" w:rsidRPr="00EA53ED" w:rsidRDefault="00877E1D" w:rsidP="001479FF">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877E1D" w:rsidRPr="00EA53ED" w:rsidRDefault="00877E1D" w:rsidP="001479FF">
            <w:pPr>
              <w:spacing w:before="60" w:after="120"/>
              <w:rPr>
                <w:sz w:val="20"/>
                <w:szCs w:val="20"/>
              </w:rPr>
            </w:pPr>
            <w:r w:rsidRPr="00EA53ED">
              <w:rPr>
                <w:b/>
                <w:sz w:val="20"/>
                <w:szCs w:val="20"/>
              </w:rPr>
              <w:t>Warunki udziału w postępowaniu</w:t>
            </w:r>
          </w:p>
        </w:tc>
      </w:tr>
      <w:tr w:rsidR="00877E1D" w:rsidRPr="00CD4B52" w:rsidTr="001479FF">
        <w:tc>
          <w:tcPr>
            <w:tcW w:w="720" w:type="dxa"/>
            <w:tcBorders>
              <w:top w:val="single" w:sz="4" w:space="0" w:color="auto"/>
              <w:left w:val="single" w:sz="4" w:space="0" w:color="auto"/>
              <w:bottom w:val="single" w:sz="4" w:space="0" w:color="auto"/>
              <w:right w:val="single" w:sz="4" w:space="0" w:color="auto"/>
            </w:tcBorders>
            <w:hideMark/>
          </w:tcPr>
          <w:p w:rsidR="00877E1D" w:rsidRPr="00CD4B52" w:rsidRDefault="00877E1D" w:rsidP="001479FF">
            <w:pPr>
              <w:spacing w:before="60" w:after="120"/>
              <w:jc w:val="both"/>
            </w:pPr>
            <w:r w:rsidRPr="00877E1D">
              <w:t>1</w:t>
            </w:r>
          </w:p>
        </w:tc>
        <w:tc>
          <w:tcPr>
            <w:tcW w:w="7738" w:type="dxa"/>
            <w:tcBorders>
              <w:top w:val="single" w:sz="4" w:space="0" w:color="auto"/>
              <w:left w:val="single" w:sz="4" w:space="0" w:color="auto"/>
              <w:bottom w:val="single" w:sz="4" w:space="0" w:color="auto"/>
              <w:right w:val="single" w:sz="4" w:space="0" w:color="auto"/>
            </w:tcBorders>
            <w:hideMark/>
          </w:tcPr>
          <w:p w:rsidR="00877E1D" w:rsidRPr="00CD4B52" w:rsidRDefault="00877E1D" w:rsidP="001479FF">
            <w:pPr>
              <w:spacing w:before="60" w:after="120"/>
              <w:jc w:val="both"/>
              <w:rPr>
                <w:b/>
                <w:bCs/>
              </w:rPr>
            </w:pPr>
            <w:r w:rsidRPr="00877E1D">
              <w:rPr>
                <w:b/>
                <w:bCs/>
              </w:rPr>
              <w:t>Sytuacja ekonomiczna lub finansowa</w:t>
            </w:r>
          </w:p>
          <w:p w:rsidR="00877E1D" w:rsidRPr="00877E1D" w:rsidRDefault="00877E1D" w:rsidP="001479FF">
            <w:pPr>
              <w:spacing w:before="60" w:after="120"/>
              <w:jc w:val="both"/>
            </w:pPr>
            <w:r w:rsidRPr="00877E1D">
              <w:t>O udzielenie zamówienia publicznego mogą ubiegać się wykonawcy, którzy spełniają warunki, dotyczące sytuacji ekonomicznej lub finansowej. Ocena spełniania warunków udziału w postępowaniu będzie dokonana na zasadzie spełnia/nie spełnia.</w:t>
            </w:r>
          </w:p>
          <w:p w:rsidR="00877E1D" w:rsidRDefault="001479FF" w:rsidP="001479FF">
            <w:pPr>
              <w:spacing w:before="60" w:after="120"/>
              <w:jc w:val="both"/>
            </w:pPr>
            <w:r w:rsidRPr="00877E1D">
              <w:t>Zamawiający</w:t>
            </w:r>
            <w:r w:rsidR="00877E1D" w:rsidRPr="00877E1D">
              <w:t xml:space="preserve"> wymaga, aby wykonawca wykazał, iż jest ubezpieczony od odpowiedzialności cywilnej w zakresie prowadzonej działalności związanej z przedmiotem zamówienia, na sumę gwarancyjną co najmniej  50.000,00 zł</w:t>
            </w:r>
          </w:p>
          <w:p w:rsidR="00F932F1" w:rsidRPr="00CD4B52" w:rsidRDefault="00F932F1" w:rsidP="001479FF">
            <w:pPr>
              <w:spacing w:before="60" w:after="120"/>
              <w:jc w:val="both"/>
            </w:pPr>
          </w:p>
        </w:tc>
      </w:tr>
      <w:tr w:rsidR="00877E1D" w:rsidRPr="00CD4B52" w:rsidTr="001479FF">
        <w:tc>
          <w:tcPr>
            <w:tcW w:w="720" w:type="dxa"/>
            <w:tcBorders>
              <w:top w:val="single" w:sz="4" w:space="0" w:color="auto"/>
              <w:left w:val="single" w:sz="4" w:space="0" w:color="auto"/>
              <w:bottom w:val="single" w:sz="4" w:space="0" w:color="auto"/>
              <w:right w:val="single" w:sz="4" w:space="0" w:color="auto"/>
            </w:tcBorders>
            <w:hideMark/>
          </w:tcPr>
          <w:p w:rsidR="00877E1D" w:rsidRPr="00CD4B52" w:rsidRDefault="00877E1D" w:rsidP="001479FF">
            <w:pPr>
              <w:spacing w:before="60" w:after="120"/>
              <w:jc w:val="both"/>
            </w:pPr>
            <w:r w:rsidRPr="00877E1D">
              <w:lastRenderedPageBreak/>
              <w:t>2</w:t>
            </w:r>
          </w:p>
        </w:tc>
        <w:tc>
          <w:tcPr>
            <w:tcW w:w="7738" w:type="dxa"/>
            <w:tcBorders>
              <w:top w:val="single" w:sz="4" w:space="0" w:color="auto"/>
              <w:left w:val="single" w:sz="4" w:space="0" w:color="auto"/>
              <w:bottom w:val="single" w:sz="4" w:space="0" w:color="auto"/>
              <w:right w:val="single" w:sz="4" w:space="0" w:color="auto"/>
            </w:tcBorders>
            <w:hideMark/>
          </w:tcPr>
          <w:p w:rsidR="00877E1D" w:rsidRPr="00CD4B52" w:rsidRDefault="00877E1D" w:rsidP="001479FF">
            <w:pPr>
              <w:spacing w:before="60" w:after="120"/>
              <w:jc w:val="both"/>
              <w:rPr>
                <w:b/>
                <w:bCs/>
              </w:rPr>
            </w:pPr>
            <w:r w:rsidRPr="00877E1D">
              <w:rPr>
                <w:b/>
                <w:bCs/>
              </w:rPr>
              <w:t>Zdolność techniczna lub zawodowa</w:t>
            </w:r>
          </w:p>
          <w:p w:rsidR="00877E1D" w:rsidRPr="00877E1D" w:rsidRDefault="00877E1D" w:rsidP="001479FF">
            <w:pPr>
              <w:spacing w:before="60" w:after="120"/>
              <w:jc w:val="both"/>
            </w:pPr>
            <w:r w:rsidRPr="00877E1D">
              <w:t>O udzielenie zamówienia publicznego mogą ubiegać się wykonawcy, którzy spełniają warunki, dotyczące  zdolności technicznej lub zawodowej. Ocena spełniania warunków udziału w postępowaniu będzie dokonana na zasadzie spełnia/nie spełnia.</w:t>
            </w:r>
          </w:p>
          <w:p w:rsidR="00877E1D" w:rsidRPr="00877E1D" w:rsidRDefault="00877E1D" w:rsidP="001479FF">
            <w:pPr>
              <w:spacing w:before="60" w:after="120"/>
              <w:jc w:val="both"/>
            </w:pPr>
          </w:p>
          <w:p w:rsidR="00877E1D" w:rsidRPr="00877E1D" w:rsidRDefault="001479FF" w:rsidP="001479FF">
            <w:pPr>
              <w:spacing w:before="60" w:after="120"/>
              <w:jc w:val="both"/>
            </w:pPr>
            <w:r w:rsidRPr="00877E1D">
              <w:t>Zamawiający</w:t>
            </w:r>
            <w:r w:rsidR="00877E1D" w:rsidRPr="00877E1D">
              <w:t xml:space="preserve"> wymaga, aby wykonawca w okresie ostatnich 5 lat przed upływem terminu składania ofert, a jeżeli okres prowadzenia działalności jest krótszy wykonał co najmniej 2 roboty budowlane polegające na remoncie  lub budowie instalacji wodociągowej o wartości 40.000,00 zł brutto każda, </w:t>
            </w:r>
          </w:p>
          <w:p w:rsidR="00877E1D" w:rsidRPr="00CD4B52" w:rsidRDefault="00877E1D" w:rsidP="00D91C32">
            <w:pPr>
              <w:spacing w:before="60" w:after="120"/>
              <w:jc w:val="both"/>
            </w:pPr>
            <w:r w:rsidRPr="00877E1D">
              <w:t xml:space="preserv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877E1D" w:rsidRPr="00CD4B52" w:rsidTr="001479FF">
        <w:tc>
          <w:tcPr>
            <w:tcW w:w="720" w:type="dxa"/>
            <w:tcBorders>
              <w:top w:val="single" w:sz="4" w:space="0" w:color="auto"/>
              <w:left w:val="single" w:sz="4" w:space="0" w:color="auto"/>
              <w:bottom w:val="single" w:sz="4" w:space="0" w:color="auto"/>
              <w:right w:val="single" w:sz="4" w:space="0" w:color="auto"/>
            </w:tcBorders>
            <w:hideMark/>
          </w:tcPr>
          <w:p w:rsidR="00877E1D" w:rsidRPr="00CD4B52" w:rsidRDefault="00877E1D" w:rsidP="001479FF">
            <w:pPr>
              <w:spacing w:before="60" w:after="120"/>
              <w:jc w:val="both"/>
            </w:pPr>
            <w:r w:rsidRPr="00877E1D">
              <w:t>3</w:t>
            </w:r>
          </w:p>
        </w:tc>
        <w:tc>
          <w:tcPr>
            <w:tcW w:w="7738" w:type="dxa"/>
            <w:tcBorders>
              <w:top w:val="single" w:sz="4" w:space="0" w:color="auto"/>
              <w:left w:val="single" w:sz="4" w:space="0" w:color="auto"/>
              <w:bottom w:val="single" w:sz="4" w:space="0" w:color="auto"/>
              <w:right w:val="single" w:sz="4" w:space="0" w:color="auto"/>
            </w:tcBorders>
            <w:hideMark/>
          </w:tcPr>
          <w:p w:rsidR="00877E1D" w:rsidRPr="00CD4B52" w:rsidRDefault="00877E1D" w:rsidP="001479FF">
            <w:pPr>
              <w:spacing w:before="60" w:after="120"/>
              <w:jc w:val="both"/>
              <w:rPr>
                <w:b/>
                <w:bCs/>
              </w:rPr>
            </w:pPr>
            <w:r w:rsidRPr="00877E1D">
              <w:rPr>
                <w:b/>
                <w:bCs/>
              </w:rPr>
              <w:t>Kompetencje lub uprawnienia do prowadzenia określonej działalności zawodowej, o ile wynika to z odrębnych przepisów</w:t>
            </w:r>
          </w:p>
          <w:p w:rsidR="00877E1D" w:rsidRDefault="00877E1D" w:rsidP="001479FF">
            <w:pPr>
              <w:spacing w:before="60" w:after="120"/>
              <w:jc w:val="both"/>
            </w:pPr>
            <w:r w:rsidRPr="00877E1D">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r w:rsidR="00D91C32">
              <w:t xml:space="preserve"> na podstawie oświadczenia.</w:t>
            </w:r>
          </w:p>
          <w:p w:rsidR="00D91C32" w:rsidRPr="00CD4B52" w:rsidRDefault="00D91C32" w:rsidP="001479FF">
            <w:pPr>
              <w:spacing w:before="60" w:after="120"/>
              <w:jc w:val="both"/>
            </w:pPr>
            <w:r>
              <w:t>Zamawiający nie wyznacza szczegółowego warunku w tym zakresie.</w:t>
            </w:r>
          </w:p>
        </w:tc>
      </w:tr>
    </w:tbl>
    <w:p w:rsidR="008E38E4" w:rsidRPr="008E38E4" w:rsidRDefault="008E38E4" w:rsidP="00985DF3">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F94F8B">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Pzp.</w:t>
      </w:r>
    </w:p>
    <w:p w:rsidR="00877E1D" w:rsidRDefault="00877E1D" w:rsidP="00877E1D">
      <w:pPr>
        <w:pStyle w:val="Nagwek2"/>
      </w:pPr>
      <w:r w:rsidRPr="00A56785">
        <w:t xml:space="preserve"> </w:t>
      </w:r>
      <w:r w:rsidRPr="00190B8F">
        <w:t>Zamawiający</w:t>
      </w:r>
      <w:r w:rsidRPr="00A56785">
        <w:t>, na podstawie art. 24 ust. 5 ustawy Pzp,</w:t>
      </w:r>
      <w:r w:rsidRPr="00190B8F">
        <w:t xml:space="preserve"> wykluczy</w:t>
      </w:r>
      <w:r>
        <w:t xml:space="preserve"> również</w:t>
      </w:r>
      <w:r w:rsidRPr="00190B8F">
        <w:t xml:space="preserve"> z postępowania o udziel</w:t>
      </w:r>
      <w:r>
        <w:t>enie zamówienia Wykonawcę</w:t>
      </w:r>
      <w:r w:rsidRPr="00A56785">
        <w:t>:</w:t>
      </w:r>
    </w:p>
    <w:p w:rsidR="00877E1D" w:rsidRDefault="00877E1D" w:rsidP="00877E1D">
      <w:pPr>
        <w:pStyle w:val="Nagwek2"/>
        <w:numPr>
          <w:ilvl w:val="0"/>
          <w:numId w:val="5"/>
        </w:numPr>
      </w:pPr>
      <w:r w:rsidRPr="00D06289">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10" w:name="_Hlk505686806"/>
      <w:r w:rsidRPr="00DC63A7">
        <w:t xml:space="preserve">Prawo restrukturyzacyjne </w:t>
      </w:r>
      <w:bookmarkStart w:id="11" w:name="_Hlk506208256"/>
      <w:r w:rsidRPr="00744E49">
        <w:t>(t.j. Dz. U. z 2017 r. poz. 1508 z późn. zm.)</w:t>
      </w:r>
      <w:bookmarkEnd w:id="11"/>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2" w:name="_Hlk506208310"/>
      <w:bookmarkEnd w:id="10"/>
      <w:r w:rsidRPr="00744E49">
        <w:t xml:space="preserve">(Dz. U. z 2017 r. poz. </w:t>
      </w:r>
      <w:r>
        <w:t>2344 z późn. zm.</w:t>
      </w:r>
      <w:r w:rsidRPr="00744E49">
        <w:t>)</w:t>
      </w:r>
      <w:bookmarkEnd w:id="12"/>
      <w:r>
        <w:t>.</w:t>
      </w:r>
    </w:p>
    <w:p w:rsidR="00977C3E" w:rsidRPr="00A56785" w:rsidRDefault="00977C3E" w:rsidP="00977C3E">
      <w:pPr>
        <w:pStyle w:val="Nagwek2"/>
        <w:numPr>
          <w:ilvl w:val="0"/>
          <w:numId w:val="0"/>
        </w:numPr>
        <w:ind w:left="1776"/>
      </w:pPr>
    </w:p>
    <w:p w:rsidR="00EB7871" w:rsidRPr="00A56785" w:rsidRDefault="00A56785" w:rsidP="00843E32">
      <w:pPr>
        <w:pStyle w:val="Nagwek2"/>
      </w:pPr>
      <w:r>
        <w:lastRenderedPageBreak/>
        <w:t>W</w:t>
      </w:r>
      <w:r w:rsidR="008A3895">
        <w:t>ykluczenie W</w:t>
      </w:r>
      <w:r>
        <w:t>ykonawcy nastąpi w przypadkach, o których mowa w art. 24 ust. 7 ustawy Pzp.</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Pzp</w:t>
      </w:r>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985DF3">
      <w:pPr>
        <w:pStyle w:val="Nagwek1"/>
        <w:rPr>
          <w:lang w:val="pl-PL"/>
        </w:rPr>
      </w:pPr>
      <w:bookmarkStart w:id="13"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3"/>
    </w:p>
    <w:p w:rsidR="00892EAD" w:rsidRDefault="00A90128" w:rsidP="00843E32">
      <w:pPr>
        <w:pStyle w:val="Nagwek2"/>
      </w:pPr>
      <w:r>
        <w:t>Do oferty, w</w:t>
      </w:r>
      <w:r w:rsidR="00892EAD">
        <w:t xml:space="preserve"> celu wstępnego </w:t>
      </w:r>
      <w:r>
        <w:t>wykazania spełniania warunków udziału w postępowaniu oraz braku podstaw wykluczenia, Wykonawca zobowiązany jest</w:t>
      </w:r>
      <w:r w:rsidR="00954A5A">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686" w:type="dxa"/>
          </w:tcPr>
          <w:p w:rsidR="00977C3E" w:rsidRPr="009D2316" w:rsidRDefault="00977C3E" w:rsidP="00016AB3">
            <w:pPr>
              <w:spacing w:before="60" w:after="120"/>
              <w:jc w:val="both"/>
            </w:pPr>
            <w:r w:rsidRPr="009D2316">
              <w:rPr>
                <w:b/>
                <w:sz w:val="20"/>
                <w:szCs w:val="20"/>
              </w:rPr>
              <w:t>Wymagany dokument</w:t>
            </w:r>
          </w:p>
        </w:tc>
      </w:tr>
      <w:tr w:rsidR="00877E1D" w:rsidRPr="009D2316" w:rsidTr="001479FF">
        <w:tc>
          <w:tcPr>
            <w:tcW w:w="851" w:type="dxa"/>
          </w:tcPr>
          <w:p w:rsidR="00877E1D" w:rsidRPr="009D2316" w:rsidRDefault="00877E1D" w:rsidP="001479FF">
            <w:pPr>
              <w:spacing w:before="60" w:after="120"/>
              <w:jc w:val="both"/>
            </w:pPr>
            <w:r w:rsidRPr="00877E1D">
              <w:t>1</w:t>
            </w:r>
          </w:p>
        </w:tc>
        <w:tc>
          <w:tcPr>
            <w:tcW w:w="7686" w:type="dxa"/>
          </w:tcPr>
          <w:p w:rsidR="00877E1D" w:rsidRPr="009D2316" w:rsidRDefault="00877E1D" w:rsidP="001479FF">
            <w:pPr>
              <w:spacing w:before="60" w:after="120"/>
              <w:jc w:val="both"/>
            </w:pPr>
            <w:r w:rsidRPr="00877E1D">
              <w:rPr>
                <w:b/>
              </w:rPr>
              <w:t>Oświadczenie o niepodleganiu wykluczeniu oraz spełnianiu warunków udziału</w:t>
            </w:r>
          </w:p>
          <w:p w:rsidR="00877E1D" w:rsidRPr="009D2316" w:rsidRDefault="00877E1D" w:rsidP="001479FF">
            <w:r w:rsidRPr="00877E1D">
              <w:t>Oświadczenie o niepodleganiu wykluczeniu oraz spełnianiu warunków udziału</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Pzp</w:t>
      </w:r>
      <w:r w:rsidR="00B14B5A">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ust. 1 pkt 23</w:t>
      </w:r>
      <w:r w:rsidR="00BF6DEC">
        <w:t xml:space="preserve"> ustawy Pzp</w:t>
      </w:r>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512" w:type="dxa"/>
          </w:tcPr>
          <w:p w:rsidR="00977C3E" w:rsidRPr="009D2316" w:rsidRDefault="00977C3E" w:rsidP="00016AB3">
            <w:pPr>
              <w:spacing w:before="60" w:after="120"/>
              <w:jc w:val="both"/>
            </w:pPr>
            <w:r w:rsidRPr="009D2316">
              <w:rPr>
                <w:b/>
                <w:sz w:val="20"/>
                <w:szCs w:val="20"/>
              </w:rPr>
              <w:t>Wymagany dokument</w:t>
            </w:r>
          </w:p>
        </w:tc>
      </w:tr>
      <w:tr w:rsidR="00877E1D" w:rsidRPr="009D2316" w:rsidTr="001479FF">
        <w:tc>
          <w:tcPr>
            <w:tcW w:w="851" w:type="dxa"/>
          </w:tcPr>
          <w:p w:rsidR="00877E1D" w:rsidRPr="009D2316" w:rsidRDefault="00877E1D" w:rsidP="001479FF">
            <w:pPr>
              <w:spacing w:before="60" w:after="120"/>
              <w:jc w:val="both"/>
            </w:pPr>
            <w:r w:rsidRPr="00877E1D">
              <w:t>1</w:t>
            </w:r>
          </w:p>
        </w:tc>
        <w:tc>
          <w:tcPr>
            <w:tcW w:w="7512" w:type="dxa"/>
          </w:tcPr>
          <w:p w:rsidR="00877E1D" w:rsidRPr="009D2316" w:rsidRDefault="00877E1D" w:rsidP="001479FF">
            <w:pPr>
              <w:spacing w:before="60" w:after="120"/>
              <w:jc w:val="both"/>
            </w:pPr>
            <w:r w:rsidRPr="00877E1D">
              <w:rPr>
                <w:b/>
              </w:rPr>
              <w:t>Oświadczenia wykonawcy o przynależności albo braku przynależności do tej samej grupy kapitałowej.</w:t>
            </w:r>
          </w:p>
          <w:p w:rsidR="00877E1D" w:rsidRPr="009D2316" w:rsidRDefault="00877E1D" w:rsidP="001479FF">
            <w:r w:rsidRPr="00877E1D">
              <w:t>Oświadczenie wykonawcy o przynależności albo braku przynależności do tej samej grupy kapitałowej.</w:t>
            </w: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F94F8B">
        <w:t xml:space="preserve"> dowody, że powiązania z innym W</w:t>
      </w:r>
      <w:r w:rsidRPr="00BF6DEC">
        <w:t>ykonawcą nie prowadzą do zakłócenia konkurencji w postępowaniu o udzielenie zamówienia</w:t>
      </w:r>
      <w:r w:rsidR="000C63A2">
        <w:t>.</w:t>
      </w:r>
    </w:p>
    <w:p w:rsidR="00877E1D" w:rsidRDefault="00877E1D" w:rsidP="00877E1D">
      <w:pPr>
        <w:pStyle w:val="Nagwek2"/>
      </w:pPr>
      <w:r>
        <w:lastRenderedPageBreak/>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843E32">
      <w:pPr>
        <w:pStyle w:val="Nagwek2"/>
      </w:pPr>
      <w:r w:rsidRPr="00717726">
        <w:t xml:space="preserve">Zamawiający przed </w:t>
      </w:r>
      <w:r w:rsidR="00F14FD8">
        <w:t>udzieleniem zamówienia, może wezwać W</w:t>
      </w:r>
      <w:r w:rsidRPr="00717726">
        <w:t>ykonawcę, którego oferta została najwyżej oceniona, do złożenia w</w:t>
      </w:r>
      <w:r>
        <w:t xml:space="preserve"> </w:t>
      </w:r>
      <w:r w:rsidR="00954A5A">
        <w:t>wyznaczonym, nie krótszym niż 5</w:t>
      </w:r>
      <w:r w:rsidRPr="00717726">
        <w:t xml:space="preserve"> dni, terminie aktualnych na dzień złożenia oświadczeń lub dokumentów,</w:t>
      </w:r>
      <w:r>
        <w:t xml:space="preserve"> </w:t>
      </w:r>
      <w:r w:rsidRPr="00717726">
        <w:t>potwierdzających okoliczności, o których mowa w art. 25 ust. 1 ustawy Pzp.</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w art. 25 ust. 1 ustawy Pzp:</w:t>
      </w:r>
    </w:p>
    <w:p w:rsidR="00877E1D" w:rsidRPr="00371538" w:rsidRDefault="00877E1D" w:rsidP="00877E1D">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77E1D" w:rsidRPr="00371538" w:rsidTr="001479FF">
        <w:tc>
          <w:tcPr>
            <w:tcW w:w="720" w:type="dxa"/>
          </w:tcPr>
          <w:p w:rsidR="00877E1D" w:rsidRPr="00371538" w:rsidRDefault="00877E1D" w:rsidP="001479FF">
            <w:pPr>
              <w:spacing w:before="60" w:after="120"/>
              <w:jc w:val="both"/>
            </w:pPr>
            <w:r w:rsidRPr="006672A6">
              <w:rPr>
                <w:b/>
                <w:sz w:val="20"/>
                <w:szCs w:val="20"/>
              </w:rPr>
              <w:t>Lp.</w:t>
            </w:r>
          </w:p>
        </w:tc>
        <w:tc>
          <w:tcPr>
            <w:tcW w:w="7920" w:type="dxa"/>
          </w:tcPr>
          <w:p w:rsidR="00877E1D" w:rsidRPr="00371538" w:rsidRDefault="00877E1D" w:rsidP="001479FF">
            <w:pPr>
              <w:spacing w:before="60" w:after="120"/>
              <w:jc w:val="both"/>
            </w:pPr>
            <w:r w:rsidRPr="006672A6">
              <w:rPr>
                <w:b/>
                <w:sz w:val="20"/>
                <w:szCs w:val="20"/>
              </w:rPr>
              <w:t>Wymagany dokument</w:t>
            </w:r>
          </w:p>
        </w:tc>
      </w:tr>
      <w:tr w:rsidR="00877E1D" w:rsidRPr="00371538" w:rsidTr="001479FF">
        <w:tc>
          <w:tcPr>
            <w:tcW w:w="720" w:type="dxa"/>
          </w:tcPr>
          <w:p w:rsidR="00877E1D" w:rsidRPr="00371538" w:rsidRDefault="00877E1D" w:rsidP="001479FF">
            <w:pPr>
              <w:spacing w:before="60" w:after="120"/>
              <w:jc w:val="both"/>
            </w:pPr>
            <w:r w:rsidRPr="00877E1D">
              <w:t>1</w:t>
            </w:r>
          </w:p>
        </w:tc>
        <w:tc>
          <w:tcPr>
            <w:tcW w:w="7920" w:type="dxa"/>
          </w:tcPr>
          <w:p w:rsidR="00877E1D" w:rsidRPr="006672A6" w:rsidRDefault="00877E1D" w:rsidP="001479FF">
            <w:pPr>
              <w:spacing w:before="60" w:after="120"/>
              <w:jc w:val="both"/>
              <w:rPr>
                <w:b/>
                <w:bCs/>
              </w:rPr>
            </w:pPr>
            <w:r w:rsidRPr="00877E1D">
              <w:rPr>
                <w:b/>
                <w:bCs/>
              </w:rPr>
              <w:t>Wykaz robót budowanych</w:t>
            </w:r>
          </w:p>
          <w:p w:rsidR="00877E1D" w:rsidRPr="00371538" w:rsidRDefault="00877E1D" w:rsidP="001479FF">
            <w:pPr>
              <w:spacing w:before="60" w:after="120"/>
              <w:jc w:val="both"/>
            </w:pPr>
            <w:r w:rsidRPr="00877E1D">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877E1D" w:rsidRPr="00371538" w:rsidTr="001479FF">
        <w:tc>
          <w:tcPr>
            <w:tcW w:w="720" w:type="dxa"/>
          </w:tcPr>
          <w:p w:rsidR="00877E1D" w:rsidRPr="00371538" w:rsidRDefault="00877E1D" w:rsidP="001479FF">
            <w:pPr>
              <w:spacing w:before="60" w:after="120"/>
              <w:jc w:val="both"/>
            </w:pPr>
            <w:r w:rsidRPr="00877E1D">
              <w:t>2</w:t>
            </w:r>
          </w:p>
        </w:tc>
        <w:tc>
          <w:tcPr>
            <w:tcW w:w="7920" w:type="dxa"/>
          </w:tcPr>
          <w:p w:rsidR="00877E1D" w:rsidRPr="006672A6" w:rsidRDefault="00877E1D" w:rsidP="001479FF">
            <w:pPr>
              <w:spacing w:before="60" w:after="120"/>
              <w:jc w:val="both"/>
              <w:rPr>
                <w:b/>
                <w:bCs/>
              </w:rPr>
            </w:pPr>
            <w:r w:rsidRPr="00877E1D">
              <w:rPr>
                <w:b/>
                <w:bCs/>
              </w:rPr>
              <w:t>Ubezpieczenie od odpowiedzialności cywilnej</w:t>
            </w:r>
          </w:p>
          <w:p w:rsidR="00877E1D" w:rsidRPr="00371538" w:rsidRDefault="00877E1D" w:rsidP="001479FF">
            <w:pPr>
              <w:spacing w:before="60" w:after="120"/>
              <w:jc w:val="both"/>
            </w:pPr>
            <w:r w:rsidRPr="00877E1D">
              <w:t>Potwierdzenie, że wykonawca jest ubezpieczony od odpowiedzialności cywilnej w zakresie prowadzonej działalności związanej z przedmiotem zamówienia na sumę gwarancyjną określoną przez zamawiającego.</w:t>
            </w:r>
          </w:p>
        </w:tc>
      </w:tr>
    </w:tbl>
    <w:p w:rsidR="00877E1D" w:rsidRPr="00371538" w:rsidRDefault="00877E1D" w:rsidP="00877E1D">
      <w:pPr>
        <w:pStyle w:val="Nagwek2"/>
        <w:numPr>
          <w:ilvl w:val="0"/>
          <w:numId w:val="0"/>
        </w:numPr>
        <w:ind w:left="680"/>
      </w:pPr>
    </w:p>
    <w:p w:rsidR="00877E1D" w:rsidRPr="00371538" w:rsidRDefault="00877E1D" w:rsidP="00877E1D">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77E1D" w:rsidRPr="00371538" w:rsidTr="001479FF">
        <w:tc>
          <w:tcPr>
            <w:tcW w:w="720" w:type="dxa"/>
          </w:tcPr>
          <w:p w:rsidR="00877E1D" w:rsidRPr="00371538" w:rsidRDefault="00877E1D" w:rsidP="001479FF">
            <w:pPr>
              <w:spacing w:before="60" w:after="120"/>
              <w:jc w:val="both"/>
            </w:pPr>
            <w:r w:rsidRPr="006672A6">
              <w:rPr>
                <w:b/>
                <w:sz w:val="20"/>
                <w:szCs w:val="20"/>
              </w:rPr>
              <w:t>Lp.</w:t>
            </w:r>
          </w:p>
        </w:tc>
        <w:tc>
          <w:tcPr>
            <w:tcW w:w="7920" w:type="dxa"/>
          </w:tcPr>
          <w:p w:rsidR="00877E1D" w:rsidRPr="00371538" w:rsidRDefault="00877E1D" w:rsidP="001479FF">
            <w:pPr>
              <w:spacing w:before="60" w:after="120"/>
              <w:jc w:val="both"/>
            </w:pPr>
            <w:r w:rsidRPr="006672A6">
              <w:rPr>
                <w:b/>
                <w:sz w:val="20"/>
                <w:szCs w:val="20"/>
              </w:rPr>
              <w:t>Wymagany dokument</w:t>
            </w:r>
          </w:p>
        </w:tc>
      </w:tr>
      <w:tr w:rsidR="00877E1D" w:rsidRPr="00371538" w:rsidTr="001479FF">
        <w:tc>
          <w:tcPr>
            <w:tcW w:w="720" w:type="dxa"/>
          </w:tcPr>
          <w:p w:rsidR="00877E1D" w:rsidRPr="00371538" w:rsidRDefault="00877E1D" w:rsidP="001479FF">
            <w:pPr>
              <w:spacing w:before="60" w:after="120"/>
              <w:jc w:val="both"/>
            </w:pPr>
            <w:r w:rsidRPr="00877E1D">
              <w:t>1</w:t>
            </w:r>
          </w:p>
        </w:tc>
        <w:tc>
          <w:tcPr>
            <w:tcW w:w="7920" w:type="dxa"/>
          </w:tcPr>
          <w:p w:rsidR="00877E1D" w:rsidRPr="006672A6" w:rsidRDefault="00877E1D" w:rsidP="001479FF">
            <w:pPr>
              <w:spacing w:before="60" w:after="120"/>
              <w:jc w:val="both"/>
              <w:rPr>
                <w:b/>
                <w:bCs/>
              </w:rPr>
            </w:pPr>
            <w:r w:rsidRPr="00877E1D">
              <w:rPr>
                <w:b/>
                <w:bCs/>
              </w:rPr>
              <w:t>Odpis z właściwego rejestru lub z centralnej ewidencji i informacji o działalności gospodarczej</w:t>
            </w:r>
          </w:p>
          <w:p w:rsidR="00877E1D" w:rsidRPr="00371538" w:rsidRDefault="00877E1D" w:rsidP="001479FF">
            <w:pPr>
              <w:spacing w:before="60" w:after="120"/>
              <w:jc w:val="both"/>
            </w:pPr>
            <w:r w:rsidRPr="00877E1D">
              <w:t>Odpis z właściwego rejestru lub z centralnej ewidencji i informacji o działalności gospodarczej, jeżeli odrębne przepisy wymagają wpisu do rejestru lub ewidencji, w celu potwierdzenia braku podstaw wykluczenia na podstawie art. 24 ust. 5 pkt 1 ustawy Pzp.</w:t>
            </w:r>
          </w:p>
        </w:tc>
      </w:tr>
    </w:tbl>
    <w:p w:rsidR="001479FF" w:rsidRDefault="001479FF" w:rsidP="00877E1D">
      <w:pPr>
        <w:pStyle w:val="Nagwek2"/>
        <w:numPr>
          <w:ilvl w:val="0"/>
          <w:numId w:val="0"/>
        </w:numPr>
        <w:ind w:left="680"/>
      </w:pPr>
    </w:p>
    <w:p w:rsidR="000B52C1" w:rsidRDefault="000B52C1" w:rsidP="00877E1D">
      <w:pPr>
        <w:pStyle w:val="Nagwek2"/>
        <w:numPr>
          <w:ilvl w:val="0"/>
          <w:numId w:val="0"/>
        </w:numPr>
        <w:ind w:left="680"/>
      </w:pPr>
    </w:p>
    <w:p w:rsidR="00877E1D" w:rsidRPr="00371538" w:rsidRDefault="00877E1D" w:rsidP="00877E1D">
      <w:pPr>
        <w:pStyle w:val="Nagwek2"/>
        <w:numPr>
          <w:ilvl w:val="0"/>
          <w:numId w:val="21"/>
        </w:numPr>
      </w:pPr>
      <w:r w:rsidRPr="00371538">
        <w:lastRenderedPageBreak/>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77E1D" w:rsidRPr="00371538" w:rsidTr="001479FF">
        <w:tc>
          <w:tcPr>
            <w:tcW w:w="720" w:type="dxa"/>
          </w:tcPr>
          <w:p w:rsidR="00877E1D" w:rsidRPr="00371538" w:rsidRDefault="00877E1D" w:rsidP="001479FF">
            <w:pPr>
              <w:spacing w:before="60" w:after="120"/>
              <w:jc w:val="both"/>
            </w:pPr>
            <w:r w:rsidRPr="006672A6">
              <w:rPr>
                <w:b/>
                <w:sz w:val="20"/>
                <w:szCs w:val="20"/>
              </w:rPr>
              <w:t>Lp.</w:t>
            </w:r>
          </w:p>
        </w:tc>
        <w:tc>
          <w:tcPr>
            <w:tcW w:w="7920" w:type="dxa"/>
          </w:tcPr>
          <w:p w:rsidR="00877E1D" w:rsidRPr="00371538" w:rsidRDefault="00877E1D" w:rsidP="001479FF">
            <w:pPr>
              <w:spacing w:before="60" w:after="120"/>
              <w:jc w:val="both"/>
            </w:pPr>
            <w:r w:rsidRPr="006672A6">
              <w:rPr>
                <w:b/>
                <w:sz w:val="20"/>
                <w:szCs w:val="20"/>
              </w:rPr>
              <w:t>Wymagany dokument</w:t>
            </w:r>
          </w:p>
        </w:tc>
      </w:tr>
      <w:tr w:rsidR="00877E1D" w:rsidRPr="00371538" w:rsidTr="001479FF">
        <w:tc>
          <w:tcPr>
            <w:tcW w:w="720" w:type="dxa"/>
          </w:tcPr>
          <w:p w:rsidR="00877E1D" w:rsidRPr="00371538" w:rsidRDefault="00877E1D" w:rsidP="001479FF">
            <w:pPr>
              <w:spacing w:before="60" w:after="120"/>
              <w:jc w:val="both"/>
            </w:pPr>
            <w:r w:rsidRPr="00877E1D">
              <w:t>1</w:t>
            </w:r>
          </w:p>
        </w:tc>
        <w:tc>
          <w:tcPr>
            <w:tcW w:w="7920" w:type="dxa"/>
          </w:tcPr>
          <w:p w:rsidR="00877E1D" w:rsidRPr="006672A6" w:rsidRDefault="00877E1D" w:rsidP="001479FF">
            <w:pPr>
              <w:spacing w:before="60" w:after="120"/>
              <w:jc w:val="both"/>
              <w:rPr>
                <w:b/>
                <w:bCs/>
              </w:rPr>
            </w:pPr>
            <w:r w:rsidRPr="00877E1D">
              <w:rPr>
                <w:b/>
                <w:bCs/>
              </w:rPr>
              <w:t>Dokument potwierdzający, że nie otwarto likwidacji wykonawcy</w:t>
            </w:r>
          </w:p>
          <w:p w:rsidR="00877E1D" w:rsidRPr="00371538" w:rsidRDefault="00877E1D" w:rsidP="001479FF">
            <w:pPr>
              <w:spacing w:before="60" w:after="120"/>
              <w:jc w:val="both"/>
            </w:pPr>
            <w:r w:rsidRPr="00877E1D">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877E1D" w:rsidRDefault="00877E1D" w:rsidP="00877E1D">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877E1D" w:rsidRDefault="00877E1D" w:rsidP="00877E1D">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877E1D" w:rsidRDefault="00877E1D" w:rsidP="00877E1D">
      <w:pPr>
        <w:pStyle w:val="Nagwek2"/>
        <w:numPr>
          <w:ilvl w:val="0"/>
          <w:numId w:val="21"/>
        </w:numPr>
      </w:pPr>
      <w: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877E1D" w:rsidRPr="00944DA3" w:rsidTr="001479FF">
        <w:tc>
          <w:tcPr>
            <w:tcW w:w="720" w:type="dxa"/>
          </w:tcPr>
          <w:p w:rsidR="00877E1D" w:rsidRPr="00944DA3" w:rsidRDefault="00877E1D" w:rsidP="001479FF">
            <w:pPr>
              <w:spacing w:before="60" w:after="120"/>
              <w:jc w:val="both"/>
            </w:pPr>
            <w:r w:rsidRPr="00944DA3">
              <w:rPr>
                <w:b/>
                <w:sz w:val="20"/>
                <w:szCs w:val="20"/>
              </w:rPr>
              <w:t>Lp.</w:t>
            </w:r>
          </w:p>
        </w:tc>
        <w:tc>
          <w:tcPr>
            <w:tcW w:w="7916" w:type="dxa"/>
          </w:tcPr>
          <w:p w:rsidR="00877E1D" w:rsidRPr="00944DA3" w:rsidRDefault="00877E1D" w:rsidP="001479FF">
            <w:pPr>
              <w:spacing w:before="60" w:after="120"/>
              <w:jc w:val="both"/>
            </w:pPr>
            <w:r w:rsidRPr="00944DA3">
              <w:rPr>
                <w:b/>
                <w:sz w:val="20"/>
                <w:szCs w:val="20"/>
              </w:rPr>
              <w:t>Wymagany dokument</w:t>
            </w:r>
          </w:p>
        </w:tc>
      </w:tr>
      <w:tr w:rsidR="00877E1D" w:rsidRPr="00944DA3" w:rsidTr="001479FF">
        <w:tc>
          <w:tcPr>
            <w:tcW w:w="720" w:type="dxa"/>
          </w:tcPr>
          <w:p w:rsidR="00877E1D" w:rsidRPr="00944DA3" w:rsidRDefault="00877E1D" w:rsidP="001479FF">
            <w:pPr>
              <w:spacing w:before="60" w:after="120"/>
              <w:jc w:val="both"/>
            </w:pPr>
            <w:r w:rsidRPr="00877E1D">
              <w:t>1</w:t>
            </w:r>
          </w:p>
        </w:tc>
        <w:tc>
          <w:tcPr>
            <w:tcW w:w="7916" w:type="dxa"/>
          </w:tcPr>
          <w:p w:rsidR="00877E1D" w:rsidRPr="00944DA3" w:rsidRDefault="00877E1D" w:rsidP="001479FF">
            <w:pPr>
              <w:spacing w:before="60" w:after="120"/>
              <w:jc w:val="both"/>
              <w:rPr>
                <w:b/>
                <w:bCs/>
              </w:rPr>
            </w:pPr>
            <w:r w:rsidRPr="00877E1D">
              <w:rPr>
                <w:b/>
                <w:bCs/>
              </w:rPr>
              <w:t>Zobowiązanie podmiotów trzecich do oddania do dyspozycji niezbędnych zasobów.</w:t>
            </w:r>
          </w:p>
          <w:p w:rsidR="00877E1D" w:rsidRPr="00944DA3" w:rsidRDefault="00877E1D" w:rsidP="001479FF">
            <w:pPr>
              <w:spacing w:before="60" w:after="120"/>
              <w:jc w:val="both"/>
            </w:pPr>
            <w:r w:rsidRPr="00877E1D">
              <w:t>Zobowiązanie podmiotów, na zdolnościach lub sytuacji których Wykonawca polega, do oddania mu do dyspozycji niezbędnych zasobów na potrzeby realizacji zamówienia.</w:t>
            </w:r>
          </w:p>
        </w:tc>
      </w:tr>
    </w:tbl>
    <w:p w:rsidR="00877E1D" w:rsidRPr="00371538" w:rsidRDefault="00877E1D" w:rsidP="00877E1D">
      <w:pPr>
        <w:pStyle w:val="Nagwek2"/>
        <w:numPr>
          <w:ilvl w:val="0"/>
          <w:numId w:val="21"/>
        </w:numPr>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77E1D" w:rsidRPr="00371538" w:rsidTr="001479FF">
        <w:tc>
          <w:tcPr>
            <w:tcW w:w="720" w:type="dxa"/>
          </w:tcPr>
          <w:p w:rsidR="00877E1D" w:rsidRPr="00371538" w:rsidRDefault="00877E1D" w:rsidP="001479FF">
            <w:pPr>
              <w:spacing w:before="60" w:after="120"/>
              <w:jc w:val="both"/>
            </w:pPr>
            <w:r w:rsidRPr="006672A6">
              <w:rPr>
                <w:b/>
                <w:sz w:val="20"/>
                <w:szCs w:val="20"/>
              </w:rPr>
              <w:t>Lp.</w:t>
            </w:r>
          </w:p>
        </w:tc>
        <w:tc>
          <w:tcPr>
            <w:tcW w:w="7920" w:type="dxa"/>
          </w:tcPr>
          <w:p w:rsidR="00877E1D" w:rsidRPr="00371538" w:rsidRDefault="00877E1D" w:rsidP="001479FF">
            <w:pPr>
              <w:spacing w:before="60" w:after="120"/>
              <w:jc w:val="both"/>
            </w:pPr>
            <w:r w:rsidRPr="006672A6">
              <w:rPr>
                <w:b/>
                <w:sz w:val="20"/>
                <w:szCs w:val="20"/>
              </w:rPr>
              <w:t>Wymagany dokument</w:t>
            </w:r>
          </w:p>
        </w:tc>
      </w:tr>
      <w:tr w:rsidR="00877E1D" w:rsidRPr="00371538" w:rsidTr="001479FF">
        <w:tc>
          <w:tcPr>
            <w:tcW w:w="720" w:type="dxa"/>
          </w:tcPr>
          <w:p w:rsidR="00877E1D" w:rsidRPr="00371538" w:rsidRDefault="00877E1D" w:rsidP="001479FF">
            <w:pPr>
              <w:spacing w:before="60" w:after="120"/>
              <w:jc w:val="both"/>
            </w:pPr>
            <w:r w:rsidRPr="00877E1D">
              <w:t>1</w:t>
            </w:r>
          </w:p>
        </w:tc>
        <w:tc>
          <w:tcPr>
            <w:tcW w:w="7920" w:type="dxa"/>
          </w:tcPr>
          <w:p w:rsidR="00877E1D" w:rsidRPr="006672A6" w:rsidRDefault="00877E1D" w:rsidP="001479FF">
            <w:pPr>
              <w:spacing w:before="60" w:after="120"/>
              <w:jc w:val="both"/>
              <w:rPr>
                <w:b/>
                <w:bCs/>
              </w:rPr>
            </w:pPr>
            <w:r w:rsidRPr="00877E1D">
              <w:rPr>
                <w:b/>
                <w:bCs/>
              </w:rPr>
              <w:t>Wykaz części zamówienia, której wykonanie wykonawca zamierza powierzyć podwykonawcom</w:t>
            </w:r>
          </w:p>
          <w:p w:rsidR="00877E1D" w:rsidRDefault="00877E1D" w:rsidP="001479FF">
            <w:pPr>
              <w:spacing w:before="60" w:after="120"/>
              <w:jc w:val="both"/>
            </w:pPr>
            <w:r w:rsidRPr="00877E1D">
              <w:t>Wykaz części zamówienia, której wykonanie wykonawca zamierza powierzyć podwykonawcom</w:t>
            </w:r>
          </w:p>
          <w:p w:rsidR="00764BBA" w:rsidRDefault="00764BBA" w:rsidP="001479FF">
            <w:pPr>
              <w:spacing w:before="60" w:after="120"/>
              <w:jc w:val="both"/>
            </w:pPr>
          </w:p>
          <w:p w:rsidR="00764BBA" w:rsidRPr="00371538" w:rsidRDefault="00764BBA" w:rsidP="001479FF">
            <w:pPr>
              <w:spacing w:before="60" w:after="120"/>
              <w:jc w:val="both"/>
            </w:pPr>
          </w:p>
        </w:tc>
      </w:tr>
      <w:tr w:rsidR="00877E1D" w:rsidRPr="00371538" w:rsidTr="001479FF">
        <w:tc>
          <w:tcPr>
            <w:tcW w:w="720" w:type="dxa"/>
          </w:tcPr>
          <w:p w:rsidR="00877E1D" w:rsidRPr="00371538" w:rsidRDefault="00877E1D" w:rsidP="001479FF">
            <w:pPr>
              <w:spacing w:before="60" w:after="120"/>
              <w:jc w:val="both"/>
            </w:pPr>
            <w:r w:rsidRPr="00877E1D">
              <w:lastRenderedPageBreak/>
              <w:t>2</w:t>
            </w:r>
          </w:p>
        </w:tc>
        <w:tc>
          <w:tcPr>
            <w:tcW w:w="7920" w:type="dxa"/>
          </w:tcPr>
          <w:p w:rsidR="00877E1D" w:rsidRPr="006672A6" w:rsidRDefault="00877E1D" w:rsidP="001479FF">
            <w:pPr>
              <w:spacing w:before="60" w:after="120"/>
              <w:jc w:val="both"/>
              <w:rPr>
                <w:b/>
                <w:bCs/>
              </w:rPr>
            </w:pPr>
            <w:r w:rsidRPr="00877E1D">
              <w:rPr>
                <w:b/>
                <w:bCs/>
              </w:rPr>
              <w:t>Oświadczenie o zatrudnianiu osób na podstawie umowy o pracę</w:t>
            </w:r>
          </w:p>
          <w:p w:rsidR="00877E1D" w:rsidRPr="00371538" w:rsidRDefault="00877E1D" w:rsidP="001479FF">
            <w:pPr>
              <w:spacing w:before="60" w:after="120"/>
              <w:jc w:val="both"/>
            </w:pPr>
            <w:r w:rsidRPr="00877E1D">
              <w:t>Oświadczenie o zatrudnianiu osób na podstawie umowy o pracę - zawarte w formularzu ofertowym</w:t>
            </w:r>
          </w:p>
        </w:tc>
      </w:tr>
      <w:tr w:rsidR="00877E1D" w:rsidRPr="00371538" w:rsidTr="001479FF">
        <w:tc>
          <w:tcPr>
            <w:tcW w:w="720" w:type="dxa"/>
          </w:tcPr>
          <w:p w:rsidR="00877E1D" w:rsidRPr="00371538" w:rsidRDefault="00877E1D" w:rsidP="001479FF">
            <w:pPr>
              <w:spacing w:before="60" w:after="120"/>
              <w:jc w:val="both"/>
            </w:pPr>
            <w:r w:rsidRPr="00877E1D">
              <w:t>3</w:t>
            </w:r>
          </w:p>
        </w:tc>
        <w:tc>
          <w:tcPr>
            <w:tcW w:w="7920" w:type="dxa"/>
          </w:tcPr>
          <w:p w:rsidR="00877E1D" w:rsidRPr="006672A6" w:rsidRDefault="00877E1D" w:rsidP="001479FF">
            <w:pPr>
              <w:spacing w:before="60" w:after="120"/>
              <w:jc w:val="both"/>
              <w:rPr>
                <w:b/>
                <w:bCs/>
              </w:rPr>
            </w:pPr>
            <w:r w:rsidRPr="00877E1D">
              <w:rPr>
                <w:b/>
                <w:bCs/>
              </w:rPr>
              <w:t>Wzór oferty na roboty budowlane</w:t>
            </w:r>
            <w:r w:rsidR="000B52C1">
              <w:rPr>
                <w:b/>
                <w:bCs/>
              </w:rPr>
              <w:t>:</w:t>
            </w:r>
          </w:p>
          <w:p w:rsidR="00877E1D" w:rsidRPr="00371538" w:rsidRDefault="00877E1D" w:rsidP="001479FF">
            <w:pPr>
              <w:spacing w:before="60" w:after="120"/>
              <w:jc w:val="both"/>
            </w:pPr>
            <w:r w:rsidRPr="00877E1D">
              <w:t>Wzór oferty na roboty budowlane  - formularz ofertowy</w:t>
            </w:r>
          </w:p>
        </w:tc>
      </w:tr>
    </w:tbl>
    <w:p w:rsidR="00A2369F" w:rsidRPr="00371538" w:rsidRDefault="00A2369F" w:rsidP="00384056">
      <w:pPr>
        <w:spacing w:before="60" w:after="120"/>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F94F8B">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r w:rsidR="00961864">
        <w:t>t.j. Dz. U. z 2017r. poz. 570</w:t>
      </w:r>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B14B5A">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F94F8B">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843E32">
      <w:pPr>
        <w:pStyle w:val="Nagwek2"/>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Pzp</w:t>
      </w:r>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843E32">
      <w:pPr>
        <w:pStyle w:val="Nagwek2"/>
        <w:numPr>
          <w:ilvl w:val="0"/>
          <w:numId w:val="0"/>
        </w:numPr>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843E32">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 xml:space="preserve">Jeżeli z uzasadnionej przyczyny Wykonawca nie może przedstawić dokumentów dotyczących sytuacji finansowej i ekonomicznej wymaganych przez Zamawiającego, </w:t>
      </w:r>
      <w:r w:rsidRPr="00513C38">
        <w:rPr>
          <w:rFonts w:eastAsia="EUAlbertina-Regular-Identity-H"/>
        </w:rPr>
        <w:lastRenderedPageBreak/>
        <w:t>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877E1D" w:rsidRDefault="00877E1D" w:rsidP="00877E1D">
      <w:pPr>
        <w:pStyle w:val="Nagwek1"/>
      </w:pPr>
      <w:bookmarkStart w:id="14" w:name="_Toc258314249"/>
      <w:r w:rsidRPr="00A86605">
        <w:t>INFORMACJA DLA WYKONAWCÓW POLEGAJĄCYCH NA ZASOBACH INNYCH PODMIOTÓW, NA ZASADACH OKREŚLONYCH W ART. 22A USTAWY PZP</w:t>
      </w:r>
    </w:p>
    <w:p w:rsidR="00877E1D" w:rsidRPr="00A86605" w:rsidRDefault="00877E1D" w:rsidP="00877E1D">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877E1D" w:rsidRPr="00A86605" w:rsidRDefault="00877E1D" w:rsidP="00877E1D">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877E1D" w:rsidRPr="00A86605" w:rsidRDefault="00877E1D" w:rsidP="00877E1D">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r w:rsidRPr="00A86605">
        <w:rPr>
          <w:highlight w:val="green"/>
        </w:rPr>
        <w:t>pkt 7</w:t>
      </w:r>
      <w:r w:rsidRPr="00A86605">
        <w:t xml:space="preserve"> niniejszej SIWZ.</w:t>
      </w:r>
    </w:p>
    <w:p w:rsidR="00877E1D" w:rsidRPr="00A86605" w:rsidRDefault="00877E1D" w:rsidP="00877E1D">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877E1D" w:rsidRPr="00A86605" w:rsidRDefault="00877E1D" w:rsidP="00877E1D">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t>.</w:t>
      </w:r>
    </w:p>
    <w:p w:rsidR="00877E1D" w:rsidRPr="00A86605" w:rsidRDefault="00877E1D" w:rsidP="00877E1D">
      <w:pPr>
        <w:pStyle w:val="Nagwek2"/>
      </w:pPr>
      <w:r>
        <w:t>Zamawiający żąda od W</w:t>
      </w:r>
      <w:r w:rsidRPr="00A86605">
        <w:t xml:space="preserve">ykonawcy, który polega na zdolnościach lub sytuacji innych podmiotów na zasadach określonych w art. 22a ustawy Pzp, przedstawienia w odniesieniu do tych podmiotów dokumentów wymienionych w </w:t>
      </w:r>
      <w:r w:rsidRPr="00A86605">
        <w:rPr>
          <w:highlight w:val="green"/>
        </w:rPr>
        <w:t>pkt 8.5 ppkt 2</w:t>
      </w:r>
      <w:r w:rsidRPr="00A86605">
        <w:t xml:space="preserve"> SIWZ.</w:t>
      </w:r>
    </w:p>
    <w:p w:rsidR="00877E1D" w:rsidRDefault="00877E1D" w:rsidP="00877E1D">
      <w:pPr>
        <w:pStyle w:val="Nagwek2"/>
      </w:pPr>
      <w:r>
        <w:t>W celu oceny, czy W</w:t>
      </w:r>
      <w:r w:rsidRPr="00A86605">
        <w:t>ykonawca polegając na zdolnościach lub sytuacji innych podmiotów na zasadach określonych w art. 22a ustawy Pzp,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877E1D" w:rsidRDefault="00877E1D" w:rsidP="00877E1D">
      <w:pPr>
        <w:pStyle w:val="Nagwek2"/>
        <w:numPr>
          <w:ilvl w:val="0"/>
          <w:numId w:val="14"/>
        </w:numPr>
      </w:pPr>
      <w:r>
        <w:t>zakres dostępnych W</w:t>
      </w:r>
      <w:r w:rsidRPr="00A86605">
        <w:t>ykonawcy zasobów innego podmiotu;</w:t>
      </w:r>
    </w:p>
    <w:p w:rsidR="00877E1D" w:rsidRDefault="00877E1D" w:rsidP="00877E1D">
      <w:pPr>
        <w:pStyle w:val="Nagwek2"/>
        <w:numPr>
          <w:ilvl w:val="0"/>
          <w:numId w:val="14"/>
        </w:numPr>
      </w:pPr>
      <w:r w:rsidRPr="00A86605">
        <w:t xml:space="preserve">sposób wykorzystania </w:t>
      </w:r>
      <w:r>
        <w:t>zasobów innego podmiotu, przez W</w:t>
      </w:r>
      <w:r w:rsidRPr="00A86605">
        <w:t>ykonawcę, przy wykonywaniu zamówienia publicznego;</w:t>
      </w:r>
    </w:p>
    <w:p w:rsidR="00877E1D" w:rsidRDefault="00877E1D" w:rsidP="00877E1D">
      <w:pPr>
        <w:pStyle w:val="Nagwek2"/>
        <w:numPr>
          <w:ilvl w:val="0"/>
          <w:numId w:val="14"/>
        </w:numPr>
      </w:pPr>
      <w:r w:rsidRPr="00A86605">
        <w:t>zakres i okres udziału innego podmiotu przy wykonywaniu zamówienia publicznego;</w:t>
      </w:r>
    </w:p>
    <w:p w:rsidR="00877E1D" w:rsidRPr="00A86605" w:rsidRDefault="00877E1D" w:rsidP="00877E1D">
      <w:pPr>
        <w:pStyle w:val="Nagwek2"/>
        <w:numPr>
          <w:ilvl w:val="0"/>
          <w:numId w:val="14"/>
        </w:numPr>
      </w:pPr>
      <w:r w:rsidRPr="00A86605">
        <w:lastRenderedPageBreak/>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877E1D" w:rsidRPr="00A86605" w:rsidRDefault="00877E1D" w:rsidP="00877E1D">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877E1D" w:rsidRDefault="00877E1D" w:rsidP="00877E1D">
      <w:pPr>
        <w:pStyle w:val="Nagwek2"/>
        <w:numPr>
          <w:ilvl w:val="0"/>
          <w:numId w:val="0"/>
        </w:numPr>
        <w:ind w:left="680"/>
      </w:pPr>
      <w:r w:rsidRPr="00A86605">
        <w:t>a)  zastąpił ten podmiot innym podmiotem lub podmiotami lub</w:t>
      </w:r>
    </w:p>
    <w:p w:rsidR="00877E1D" w:rsidRDefault="00877E1D" w:rsidP="00877E1D">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90602E" w:rsidRDefault="00A86605" w:rsidP="00985DF3">
      <w:pPr>
        <w:pStyle w:val="Nagwek1"/>
        <w:rPr>
          <w:lang w:val="pl-PL"/>
        </w:rPr>
      </w:pPr>
      <w:r w:rsidRPr="000309CA">
        <w:t>INFORMACJA DLA WYKONAWCÓW zamierzających powierzyć wykonanie części zamówienia podwykonawcom</w:t>
      </w:r>
    </w:p>
    <w:p w:rsidR="009C1F88" w:rsidRPr="009C1F88" w:rsidRDefault="009C1F88" w:rsidP="009C1F88">
      <w:pPr>
        <w:pStyle w:val="Nagwek2"/>
      </w:pPr>
      <w:r w:rsidRPr="009C1F88">
        <w:t>Wykonawca może powierzyć wykonanie części zamówienia Podwykonawcom.</w:t>
      </w:r>
    </w:p>
    <w:p w:rsidR="009C1F88" w:rsidRPr="009C1F88" w:rsidRDefault="009C1F88" w:rsidP="009C1F88">
      <w:pPr>
        <w:numPr>
          <w:ilvl w:val="1"/>
          <w:numId w:val="1"/>
        </w:numPr>
        <w:spacing w:before="120" w:after="60"/>
        <w:jc w:val="both"/>
        <w:outlineLvl w:val="1"/>
        <w:rPr>
          <w:bCs/>
          <w:iCs/>
          <w:color w:val="000000"/>
          <w:lang w:eastAsia="x-none"/>
        </w:rPr>
      </w:pPr>
      <w:r w:rsidRPr="009C1F88">
        <w:rPr>
          <w:bCs/>
          <w:iCs/>
          <w:color w:val="000000"/>
          <w:lang w:eastAsia="x-none"/>
        </w:rPr>
        <w:t>Zamawiający wymaga wskazania przez Wykonawcę części zamówienia, których wykonanie zamierza powierzyć Podwykonawcom i podania przez Wykonawcę firm Podwykonawców.</w:t>
      </w:r>
    </w:p>
    <w:p w:rsidR="009C1F88" w:rsidRPr="009C1F88" w:rsidRDefault="009C1F88" w:rsidP="009C1F88">
      <w:pPr>
        <w:numPr>
          <w:ilvl w:val="1"/>
          <w:numId w:val="1"/>
        </w:numPr>
        <w:spacing w:before="120" w:after="60"/>
        <w:jc w:val="both"/>
        <w:outlineLvl w:val="1"/>
        <w:rPr>
          <w:bCs/>
          <w:iCs/>
          <w:color w:val="000000"/>
          <w:lang w:eastAsia="x-none"/>
        </w:rPr>
      </w:pPr>
      <w:r w:rsidRPr="009C1F88">
        <w:rPr>
          <w:bCs/>
          <w:iCs/>
          <w:color w:val="000000"/>
          <w:lang w:val="x-none" w:eastAsia="x-none"/>
        </w:rPr>
        <w:t xml:space="preserve">Wykonawca, który zamierza powierzyć wykonanie części zamówienia Podwykonawcom, w celu wykazania braku istnienia wobec nich podstaw wykluczenia z udziału w postępowaniu </w:t>
      </w:r>
      <w:r w:rsidR="00C44F31">
        <w:t xml:space="preserve">zamieszcza informacje o Podwykonawcach w dokumencie </w:t>
      </w:r>
      <w:r w:rsidR="00C44F31" w:rsidRPr="00FC0EBD">
        <w:t xml:space="preserve">”Oświadczenia o niepodleganiu wykluczeniu oraz spełnianiu warunków udziału”, o którym mowa w </w:t>
      </w:r>
      <w:r w:rsidR="00C44F31" w:rsidRPr="00FC0EBD">
        <w:rPr>
          <w:shd w:val="clear" w:color="auto" w:fill="00FF00"/>
        </w:rPr>
        <w:t>pkt. 8.1</w:t>
      </w:r>
      <w:r w:rsidR="00C44F31" w:rsidRPr="00FC0EBD">
        <w:t xml:space="preserve"> SIWZ</w:t>
      </w:r>
      <w:r w:rsidRPr="009C1F88">
        <w:rPr>
          <w:bCs/>
          <w:iCs/>
          <w:color w:val="000000"/>
          <w:lang w:val="x-none" w:eastAsia="x-none"/>
        </w:rPr>
        <w:t>.</w:t>
      </w:r>
    </w:p>
    <w:p w:rsidR="009C1F88" w:rsidRPr="009C1F88" w:rsidRDefault="009C1F88" w:rsidP="009C1F88">
      <w:pPr>
        <w:numPr>
          <w:ilvl w:val="1"/>
          <w:numId w:val="1"/>
        </w:numPr>
        <w:spacing w:before="120" w:after="60"/>
        <w:jc w:val="both"/>
        <w:outlineLvl w:val="1"/>
        <w:rPr>
          <w:bCs/>
          <w:iCs/>
          <w:color w:val="000000"/>
          <w:lang w:val="x-none" w:eastAsia="x-none"/>
        </w:rPr>
      </w:pPr>
      <w:r w:rsidRPr="009C1F88">
        <w:rPr>
          <w:bCs/>
          <w:iCs/>
          <w:color w:val="000000"/>
          <w:lang w:val="x-none" w:eastAsia="x-none"/>
        </w:rPr>
        <w:t xml:space="preserve">Jeżeli powierzenie Podwykonawcy wykonania części zamówienia na roboty budowlane następuje w trakcie jego realizacji, Wykonawca na żądanie Zamawiającego przedstawia </w:t>
      </w:r>
      <w:r w:rsidR="001D4DF5">
        <w:t>wypełniony dokument</w:t>
      </w:r>
      <w:r w:rsidR="001D4DF5" w:rsidRPr="00141B20">
        <w:t xml:space="preserve"> </w:t>
      </w:r>
      <w:r w:rsidR="001D4DF5">
        <w:t>”Oświadczenia</w:t>
      </w:r>
      <w:r w:rsidR="001D4DF5" w:rsidRPr="00141B20">
        <w:t xml:space="preserve"> o niepodleganiu wykluczeniu oraz spełnianiu warunków udziału</w:t>
      </w:r>
      <w:r w:rsidR="001D4DF5">
        <w:t xml:space="preserve">”, o którym mowa w </w:t>
      </w:r>
      <w:r w:rsidR="001D4DF5" w:rsidRPr="00141B20">
        <w:rPr>
          <w:shd w:val="clear" w:color="auto" w:fill="00FF00"/>
        </w:rPr>
        <w:t>pkt. 8.</w:t>
      </w:r>
      <w:r w:rsidR="001D4DF5">
        <w:rPr>
          <w:shd w:val="clear" w:color="auto" w:fill="00FF00"/>
        </w:rPr>
        <w:t>1</w:t>
      </w:r>
      <w:r w:rsidR="001D4DF5">
        <w:t xml:space="preserve"> SIWZ</w:t>
      </w:r>
      <w:r w:rsidRPr="009C1F88">
        <w:rPr>
          <w:bCs/>
          <w:iCs/>
          <w:color w:val="000000"/>
          <w:lang w:val="x-none" w:eastAsia="x-none"/>
        </w:rPr>
        <w:t xml:space="preserve">, potwierdzający brak </w:t>
      </w:r>
      <w:r w:rsidR="00F94F8B">
        <w:rPr>
          <w:bCs/>
          <w:iCs/>
          <w:color w:val="000000"/>
          <w:lang w:val="x-none" w:eastAsia="x-none"/>
        </w:rPr>
        <w:t xml:space="preserve">podstaw wykluczenia wobec tego Podwykonawcy. </w:t>
      </w:r>
    </w:p>
    <w:p w:rsidR="009C1F88" w:rsidRPr="009C1F88" w:rsidRDefault="009C1F88" w:rsidP="009C1F88">
      <w:pPr>
        <w:numPr>
          <w:ilvl w:val="1"/>
          <w:numId w:val="1"/>
        </w:numPr>
        <w:spacing w:before="120" w:after="60"/>
        <w:jc w:val="both"/>
        <w:outlineLvl w:val="1"/>
        <w:rPr>
          <w:bCs/>
          <w:iCs/>
          <w:color w:val="000000"/>
          <w:lang w:eastAsia="x-none"/>
        </w:rPr>
      </w:pPr>
      <w:r w:rsidRPr="009C1F88">
        <w:rPr>
          <w:bCs/>
          <w:iCs/>
          <w:color w:val="000000"/>
          <w:lang w:eastAsia="x-none"/>
        </w:rPr>
        <w:t>Jeżeli Zamawiający stwierdzi, że wobec danego Podwykonawcy zachodzą podstawy wykluczenia, Wykonawca obowiązany jest zastąpić tego Podwykonawcę lub zrezygnować z powierzenia wykonania części zamówienia Podwykonawcy.</w:t>
      </w:r>
    </w:p>
    <w:p w:rsidR="009C1F88" w:rsidRDefault="009C1F88" w:rsidP="009C1F88">
      <w:pPr>
        <w:numPr>
          <w:ilvl w:val="1"/>
          <w:numId w:val="1"/>
        </w:numPr>
        <w:spacing w:before="120" w:after="60"/>
        <w:jc w:val="both"/>
        <w:outlineLvl w:val="1"/>
        <w:rPr>
          <w:bCs/>
          <w:iCs/>
          <w:color w:val="000000"/>
          <w:lang w:eastAsia="x-none"/>
        </w:rPr>
      </w:pPr>
      <w:r w:rsidRPr="009C1F88">
        <w:rPr>
          <w:bCs/>
          <w:iCs/>
          <w:color w:val="000000"/>
          <w:lang w:eastAsia="x-none"/>
        </w:rPr>
        <w:t>Powierzenie wykonania części zamówienia Podwykonawcom nie zwalnia Wykonawcy z odpowiedzialności za należyte wykonanie tego zamówienia.</w:t>
      </w:r>
    </w:p>
    <w:p w:rsidR="00877E1D" w:rsidRPr="009C1F88" w:rsidRDefault="00877E1D" w:rsidP="00877E1D">
      <w:pPr>
        <w:numPr>
          <w:ilvl w:val="1"/>
          <w:numId w:val="1"/>
        </w:numPr>
        <w:spacing w:before="120" w:after="60"/>
        <w:jc w:val="both"/>
        <w:outlineLvl w:val="1"/>
        <w:rPr>
          <w:bCs/>
          <w:iCs/>
          <w:color w:val="000000"/>
          <w:lang w:val="x-none" w:eastAsia="x-none"/>
        </w:rPr>
      </w:pPr>
      <w:r w:rsidRPr="009C1F88">
        <w:rPr>
          <w:bCs/>
          <w:iCs/>
          <w:color w:val="000000"/>
          <w:lang w:val="x-none" w:eastAsia="x-none"/>
        </w:rPr>
        <w:t>Wymagania dotyczące umowy o podwykonawstwo na roboty budowlane, których niespełnie</w:t>
      </w:r>
      <w:r>
        <w:rPr>
          <w:bCs/>
          <w:iCs/>
          <w:color w:val="000000"/>
          <w:lang w:val="x-none" w:eastAsia="x-none"/>
        </w:rPr>
        <w:t>nie spowoduje zgłoszenie przez Z</w:t>
      </w:r>
      <w:r w:rsidRPr="009C1F88">
        <w:rPr>
          <w:bCs/>
          <w:iCs/>
          <w:color w:val="000000"/>
          <w:lang w:val="x-none" w:eastAsia="x-none"/>
        </w:rPr>
        <w:t xml:space="preserve">amawiającego odpowiednio zastrzeżeń lub sprzeciwu: </w:t>
      </w:r>
      <w:r w:rsidRPr="00877E1D">
        <w:rPr>
          <w:bCs/>
          <w:iCs/>
          <w:color w:val="000000"/>
          <w:lang w:val="x-none" w:eastAsia="x-none"/>
        </w:rPr>
        <w:t>udział podwykonawcy w realizacji przedmiotu zamówienia odbędzie się na zasadach określonych w § 7 wzoru umowy</w:t>
      </w:r>
      <w:r w:rsidRPr="009C1F88">
        <w:rPr>
          <w:bCs/>
          <w:iCs/>
          <w:color w:val="000000"/>
          <w:lang w:eastAsia="x-none"/>
        </w:rPr>
        <w:t>.</w:t>
      </w:r>
    </w:p>
    <w:p w:rsidR="00EE3618" w:rsidRDefault="00127036" w:rsidP="00985DF3">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 xml:space="preserve">ykonawcy ustanawiają pełnomocnika do reprezentowania ich w postępowaniu o </w:t>
      </w:r>
      <w:r w:rsidRPr="00127036">
        <w:lastRenderedPageBreak/>
        <w:t>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F94F8B">
        <w:t>iegania się o zamówienie przez W</w:t>
      </w:r>
      <w:r w:rsidRPr="00127036">
        <w:t xml:space="preserve">ykonawców, </w:t>
      </w:r>
      <w:r w:rsidR="00F94F8B">
        <w:rPr>
          <w:lang w:eastAsia="pl-PL"/>
        </w:rPr>
        <w:t>wypełniony dokument</w:t>
      </w:r>
      <w:r w:rsidR="00F94F8B" w:rsidRPr="00141B20">
        <w:rPr>
          <w:lang w:eastAsia="pl-PL"/>
        </w:rPr>
        <w:t xml:space="preserve"> </w:t>
      </w:r>
      <w:r w:rsidR="00F94F8B">
        <w:rPr>
          <w:lang w:eastAsia="pl-PL"/>
        </w:rPr>
        <w:t>”</w:t>
      </w:r>
      <w:r w:rsidR="00F94F8B">
        <w:t>Oświadczenia</w:t>
      </w:r>
      <w:r w:rsidR="00F94F8B" w:rsidRPr="00141B20">
        <w:t xml:space="preserve"> o niepodleganiu wykluczeniu oraz spełnianiu warunków udziału</w:t>
      </w:r>
      <w:r w:rsidR="00F94F8B">
        <w:t xml:space="preserve">”, o którym mowa w </w:t>
      </w:r>
      <w:r w:rsidR="00F94F8B" w:rsidRPr="00141B20">
        <w:rPr>
          <w:shd w:val="clear" w:color="auto" w:fill="00FF00"/>
        </w:rPr>
        <w:t>pkt. 8.</w:t>
      </w:r>
      <w:r w:rsidR="00F94F8B">
        <w:rPr>
          <w:shd w:val="clear" w:color="auto" w:fill="00FF00"/>
        </w:rPr>
        <w:t>1</w:t>
      </w:r>
      <w:r w:rsidR="00F94F8B">
        <w:t xml:space="preserve"> SIWZ, składa każdy z W</w:t>
      </w:r>
      <w:r w:rsidRPr="00127036">
        <w:t xml:space="preserve">ykonawców wspólnie ubiegających się o zamówienie. Dokumenty te potwierdzają spełnianie warunków udziału w </w:t>
      </w:r>
      <w:r w:rsidR="007B7616">
        <w:t xml:space="preserve">postępowaniu </w:t>
      </w:r>
      <w:r w:rsidRPr="00127036">
        <w:t>oraz brak podstaw wykluczenia w zakresi</w:t>
      </w:r>
      <w:r w:rsidR="00F94F8B">
        <w:t>e, w którym każdy z W</w:t>
      </w:r>
      <w:r w:rsidRPr="00127036">
        <w:t>ykonawców wykazuje spełnianie warunków udziału w postępowaniu oraz brak podstaw wykluczenia.</w:t>
      </w:r>
    </w:p>
    <w:p w:rsidR="00BC04D7" w:rsidRPr="00876900" w:rsidRDefault="00127036" w:rsidP="00985DF3">
      <w:pPr>
        <w:pStyle w:val="Nagwek1"/>
      </w:pPr>
      <w:r w:rsidRPr="00127036">
        <w:t>Informacje o sposobie porozumiewania się zamawiającego z Wykonawcami oraz przekazywania oświadczeń lub dokumentów, a także wskazanie osób uprawnionych do porozumiewania się z wykonawcami</w:t>
      </w:r>
      <w:bookmarkEnd w:id="14"/>
    </w:p>
    <w:p w:rsidR="00760959" w:rsidRDefault="00E14BA2" w:rsidP="007D5965">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7D5965" w:rsidRPr="007D5965">
        <w:t>(</w:t>
      </w:r>
      <w:r w:rsidR="00961864">
        <w:t>t.j. Dz. U. z 2017r. poz. 1481</w:t>
      </w:r>
      <w:r w:rsidR="007D5965" w:rsidRPr="007D5965">
        <w:t>)</w:t>
      </w:r>
      <w:r w:rsidRPr="00E14BA2">
        <w:t>, osobiście, za pośrednictwem posłańca, faksu lub przy użyciu środków komunikacji elektronicznej w rozumieniu ustawy z dnia 18 lipca 2002 r. o świadczeniu usług drogą elektroniczną (</w:t>
      </w:r>
      <w:r w:rsidR="00961864">
        <w:t>t.j. Dz. U. z 2017r. poz. 1219</w:t>
      </w:r>
      <w:r>
        <w:t>).</w:t>
      </w:r>
    </w:p>
    <w:p w:rsidR="006F5BCD" w:rsidRPr="006F5BCD" w:rsidRDefault="00E14BA2" w:rsidP="00F94F8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961864">
        <w:t xml:space="preserve"> </w:t>
      </w:r>
      <w:r w:rsidR="00961864" w:rsidRPr="00E14BA2">
        <w:t>(</w:t>
      </w:r>
      <w:r w:rsidR="00961864">
        <w:t>t.j. Dz. U. z 2017r. poz. 1219)</w:t>
      </w:r>
      <w:r w:rsidRPr="00E14BA2">
        <w:t>, każda ze stron na żądanie drugiej strony niezwłocznie</w:t>
      </w:r>
      <w:r>
        <w:t xml:space="preserve"> potwierdza fakt ich otrzymania.</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A73E23">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terminu składania ofert.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r w:rsidR="00A73E23">
        <w:rPr>
          <w:highlight w:val="green"/>
        </w:rPr>
        <w:t>pkt 12.</w:t>
      </w:r>
      <w:r w:rsidR="00A73E23" w:rsidRPr="00A73E23">
        <w:rPr>
          <w:highlight w:val="green"/>
        </w:rPr>
        <w:t>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r w:rsidR="004248CE">
        <w:rPr>
          <w:highlight w:val="green"/>
        </w:rPr>
        <w:t>pkt 12.</w:t>
      </w:r>
      <w:r w:rsidR="00A73E23">
        <w:rPr>
          <w:highlight w:val="green"/>
        </w:rPr>
        <w:t>5</w:t>
      </w:r>
      <w:r>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15" w:name="_Toc258314250"/>
      <w:r w:rsidRPr="00882095">
        <w:lastRenderedPageBreak/>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77E1D" w:rsidRPr="001479FF" w:rsidTr="001479FF">
        <w:tc>
          <w:tcPr>
            <w:tcW w:w="744" w:type="dxa"/>
            <w:tcBorders>
              <w:top w:val="nil"/>
              <w:left w:val="nil"/>
              <w:bottom w:val="nil"/>
              <w:right w:val="nil"/>
            </w:tcBorders>
          </w:tcPr>
          <w:p w:rsidR="00877E1D" w:rsidRPr="00882095" w:rsidRDefault="00877E1D" w:rsidP="001479FF">
            <w:r w:rsidRPr="00877E1D">
              <w:t>1</w:t>
            </w:r>
          </w:p>
        </w:tc>
        <w:tc>
          <w:tcPr>
            <w:tcW w:w="7304" w:type="dxa"/>
            <w:tcBorders>
              <w:top w:val="nil"/>
              <w:left w:val="nil"/>
              <w:bottom w:val="nil"/>
              <w:right w:val="nil"/>
            </w:tcBorders>
          </w:tcPr>
          <w:p w:rsidR="00877E1D" w:rsidRPr="006672A6" w:rsidRDefault="00877E1D" w:rsidP="001479FF">
            <w:pPr>
              <w:rPr>
                <w:lang w:val="en-US"/>
              </w:rPr>
            </w:pPr>
            <w:r w:rsidRPr="00877E1D">
              <w:rPr>
                <w:lang w:val="en-US"/>
              </w:rPr>
              <w:t xml:space="preserve">  Paweł Wrembel</w:t>
            </w:r>
            <w:r w:rsidRPr="006672A6">
              <w:rPr>
                <w:lang w:val="en-US"/>
              </w:rPr>
              <w:t xml:space="preserve"> -   tel.: </w:t>
            </w:r>
            <w:r w:rsidRPr="00877E1D">
              <w:rPr>
                <w:lang w:val="en-US"/>
              </w:rPr>
              <w:t>( )  691 511 777</w:t>
            </w:r>
            <w:r w:rsidRPr="006672A6">
              <w:rPr>
                <w:lang w:val="en-US"/>
              </w:rPr>
              <w:t xml:space="preserve">, </w:t>
            </w:r>
          </w:p>
        </w:tc>
      </w:tr>
      <w:tr w:rsidR="00877E1D" w:rsidRPr="001479FF" w:rsidTr="001479FF">
        <w:tc>
          <w:tcPr>
            <w:tcW w:w="744" w:type="dxa"/>
            <w:tcBorders>
              <w:top w:val="nil"/>
              <w:left w:val="nil"/>
              <w:bottom w:val="nil"/>
              <w:right w:val="nil"/>
            </w:tcBorders>
          </w:tcPr>
          <w:p w:rsidR="00877E1D" w:rsidRPr="00882095" w:rsidRDefault="00877E1D" w:rsidP="001479FF">
            <w:r w:rsidRPr="00877E1D">
              <w:t>2</w:t>
            </w:r>
          </w:p>
        </w:tc>
        <w:tc>
          <w:tcPr>
            <w:tcW w:w="7304" w:type="dxa"/>
            <w:tcBorders>
              <w:top w:val="nil"/>
              <w:left w:val="nil"/>
              <w:bottom w:val="nil"/>
              <w:right w:val="nil"/>
            </w:tcBorders>
          </w:tcPr>
          <w:p w:rsidR="00877E1D" w:rsidRPr="006672A6" w:rsidRDefault="00877E1D" w:rsidP="001479FF">
            <w:pPr>
              <w:rPr>
                <w:lang w:val="en-US"/>
              </w:rPr>
            </w:pPr>
            <w:r w:rsidRPr="00877E1D">
              <w:rPr>
                <w:lang w:val="en-US"/>
              </w:rPr>
              <w:t xml:space="preserve">  Jacek Baura</w:t>
            </w:r>
            <w:r w:rsidRPr="006672A6">
              <w:rPr>
                <w:lang w:val="en-US"/>
              </w:rPr>
              <w:t xml:space="preserve"> -   tel.: </w:t>
            </w:r>
            <w:r w:rsidRPr="00877E1D">
              <w:rPr>
                <w:lang w:val="en-US"/>
              </w:rPr>
              <w:t>( )</w:t>
            </w:r>
            <w:r w:rsidRPr="006672A6">
              <w:rPr>
                <w:lang w:val="en-US"/>
              </w:rPr>
              <w:t xml:space="preserve">, </w:t>
            </w:r>
          </w:p>
        </w:tc>
      </w:tr>
    </w:tbl>
    <w:p w:rsidR="00D45566" w:rsidRDefault="00D45566" w:rsidP="00843E32">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77E1D" w:rsidRPr="001479FF" w:rsidTr="001479FF">
        <w:tc>
          <w:tcPr>
            <w:tcW w:w="744" w:type="dxa"/>
            <w:tcBorders>
              <w:top w:val="nil"/>
              <w:left w:val="nil"/>
              <w:bottom w:val="nil"/>
              <w:right w:val="nil"/>
            </w:tcBorders>
          </w:tcPr>
          <w:p w:rsidR="00877E1D" w:rsidRPr="00882095" w:rsidRDefault="00877E1D" w:rsidP="001479FF">
            <w:r w:rsidRPr="00877E1D">
              <w:t>1</w:t>
            </w:r>
          </w:p>
        </w:tc>
        <w:tc>
          <w:tcPr>
            <w:tcW w:w="7176" w:type="dxa"/>
            <w:tcBorders>
              <w:top w:val="nil"/>
              <w:left w:val="nil"/>
              <w:bottom w:val="nil"/>
              <w:right w:val="nil"/>
            </w:tcBorders>
          </w:tcPr>
          <w:p w:rsidR="00877E1D" w:rsidRPr="006672A6" w:rsidRDefault="00877E1D" w:rsidP="001479FF">
            <w:pPr>
              <w:rPr>
                <w:lang w:val="en-US"/>
              </w:rPr>
            </w:pPr>
            <w:r w:rsidRPr="00877E1D">
              <w:rPr>
                <w:lang w:val="en-US"/>
              </w:rPr>
              <w:t xml:space="preserve">  Paweł Wrembel</w:t>
            </w:r>
            <w:r w:rsidRPr="006672A6">
              <w:rPr>
                <w:lang w:val="en-US"/>
              </w:rPr>
              <w:t xml:space="preserve"> -   tel.: </w:t>
            </w:r>
            <w:r w:rsidRPr="00877E1D">
              <w:rPr>
                <w:lang w:val="en-US"/>
              </w:rPr>
              <w:t>( )  691 511 777</w:t>
            </w:r>
            <w:r w:rsidRPr="006672A6">
              <w:rPr>
                <w:lang w:val="en-US"/>
              </w:rPr>
              <w:t xml:space="preserve">, </w:t>
            </w:r>
          </w:p>
        </w:tc>
      </w:tr>
      <w:tr w:rsidR="00877E1D" w:rsidRPr="001479FF" w:rsidTr="001479FF">
        <w:tc>
          <w:tcPr>
            <w:tcW w:w="744" w:type="dxa"/>
            <w:tcBorders>
              <w:top w:val="nil"/>
              <w:left w:val="nil"/>
              <w:bottom w:val="nil"/>
              <w:right w:val="nil"/>
            </w:tcBorders>
          </w:tcPr>
          <w:p w:rsidR="00877E1D" w:rsidRPr="00882095" w:rsidRDefault="00877E1D" w:rsidP="001479FF">
            <w:r w:rsidRPr="00877E1D">
              <w:t>2</w:t>
            </w:r>
          </w:p>
        </w:tc>
        <w:tc>
          <w:tcPr>
            <w:tcW w:w="7176" w:type="dxa"/>
            <w:tcBorders>
              <w:top w:val="nil"/>
              <w:left w:val="nil"/>
              <w:bottom w:val="nil"/>
              <w:right w:val="nil"/>
            </w:tcBorders>
          </w:tcPr>
          <w:p w:rsidR="00877E1D" w:rsidRPr="006672A6" w:rsidRDefault="00877E1D" w:rsidP="001479FF">
            <w:pPr>
              <w:rPr>
                <w:lang w:val="en-US"/>
              </w:rPr>
            </w:pPr>
            <w:r w:rsidRPr="00877E1D">
              <w:rPr>
                <w:lang w:val="en-US"/>
              </w:rPr>
              <w:t xml:space="preserve">  Jacek Baura</w:t>
            </w:r>
            <w:r w:rsidRPr="006672A6">
              <w:rPr>
                <w:lang w:val="en-US"/>
              </w:rPr>
              <w:t xml:space="preserve"> -   tel.: </w:t>
            </w:r>
            <w:r w:rsidRPr="00877E1D">
              <w:rPr>
                <w:lang w:val="en-US"/>
              </w:rPr>
              <w:t>( )</w:t>
            </w:r>
            <w:r w:rsidRPr="006672A6">
              <w:rPr>
                <w:lang w:val="en-US"/>
              </w:rPr>
              <w:t xml:space="preserve">, </w:t>
            </w:r>
          </w:p>
        </w:tc>
      </w:tr>
    </w:tbl>
    <w:p w:rsidR="00EB7871" w:rsidRPr="003209A8" w:rsidRDefault="002B22BF" w:rsidP="00985DF3">
      <w:pPr>
        <w:pStyle w:val="Nagwek1"/>
      </w:pPr>
      <w:r w:rsidRPr="00CF1AD9">
        <w:t>Wymagania dotycz</w:t>
      </w:r>
      <w:r w:rsidRPr="00CF1AD9">
        <w:rPr>
          <w:rFonts w:eastAsia="TimesNewRoman" w:cs="TimesNewRoman" w:hint="eastAsia"/>
        </w:rPr>
        <w:t>ą</w:t>
      </w:r>
      <w:r w:rsidRPr="00CF1AD9">
        <w:t>ce wadium</w:t>
      </w:r>
      <w:bookmarkEnd w:id="15"/>
    </w:p>
    <w:p w:rsidR="00877E1D" w:rsidRDefault="00877E1D" w:rsidP="00877E1D">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877E1D" w:rsidRPr="00D137B5" w:rsidTr="001479FF">
        <w:tc>
          <w:tcPr>
            <w:tcW w:w="8816" w:type="dxa"/>
            <w:hideMark/>
          </w:tcPr>
          <w:p w:rsidR="00877E1D" w:rsidRPr="00D137B5" w:rsidRDefault="00877E1D" w:rsidP="001479FF">
            <w:pPr>
              <w:spacing w:before="60" w:after="60"/>
            </w:pPr>
            <w:r w:rsidRPr="00D137B5">
              <w:t xml:space="preserve">Dla zadania częściowego nr </w:t>
            </w:r>
            <w:r w:rsidRPr="00877E1D">
              <w:t>1</w:t>
            </w:r>
            <w:r w:rsidRPr="00D137B5">
              <w:t xml:space="preserve">: </w:t>
            </w:r>
            <w:r w:rsidRPr="00877E1D">
              <w:rPr>
                <w:b/>
              </w:rPr>
              <w:t>1 000.00</w:t>
            </w:r>
            <w:r w:rsidRPr="00D137B5">
              <w:rPr>
                <w:b/>
              </w:rPr>
              <w:t xml:space="preserve"> PLN</w:t>
            </w:r>
            <w:r w:rsidRPr="00D137B5">
              <w:t xml:space="preserve"> (słownie: </w:t>
            </w:r>
            <w:r w:rsidRPr="00877E1D">
              <w:t xml:space="preserve"> jeden tysiąc 00/100</w:t>
            </w:r>
            <w:r w:rsidRPr="00D137B5">
              <w:t xml:space="preserve"> PLN)</w:t>
            </w:r>
          </w:p>
        </w:tc>
      </w:tr>
      <w:tr w:rsidR="00877E1D" w:rsidRPr="00D137B5" w:rsidTr="001479FF">
        <w:tc>
          <w:tcPr>
            <w:tcW w:w="8816" w:type="dxa"/>
            <w:hideMark/>
          </w:tcPr>
          <w:p w:rsidR="00877E1D" w:rsidRPr="00D137B5" w:rsidRDefault="00877E1D" w:rsidP="001479FF">
            <w:pPr>
              <w:spacing w:before="60" w:after="60"/>
            </w:pPr>
            <w:r w:rsidRPr="00D137B5">
              <w:t xml:space="preserve">Dla zadania częściowego nr </w:t>
            </w:r>
            <w:r w:rsidRPr="00877E1D">
              <w:t>2</w:t>
            </w:r>
            <w:r w:rsidRPr="00D137B5">
              <w:t xml:space="preserve">: </w:t>
            </w:r>
            <w:r w:rsidRPr="00877E1D">
              <w:rPr>
                <w:b/>
              </w:rPr>
              <w:t>1 000.00</w:t>
            </w:r>
            <w:r w:rsidRPr="00D137B5">
              <w:rPr>
                <w:b/>
              </w:rPr>
              <w:t xml:space="preserve"> PLN</w:t>
            </w:r>
            <w:r w:rsidRPr="00D137B5">
              <w:t xml:space="preserve"> (słownie: </w:t>
            </w:r>
            <w:r w:rsidRPr="00877E1D">
              <w:t xml:space="preserve"> jeden tysiąc 00/100</w:t>
            </w:r>
            <w:r w:rsidRPr="00D137B5">
              <w:t xml:space="preserve"> PLN)</w:t>
            </w:r>
          </w:p>
        </w:tc>
      </w:tr>
    </w:tbl>
    <w:p w:rsidR="00877E1D" w:rsidRPr="00876900" w:rsidRDefault="00877E1D" w:rsidP="00877E1D">
      <w:pPr>
        <w:pStyle w:val="Nagwek2"/>
      </w:pPr>
      <w:r>
        <w:t xml:space="preserve">Wadium należy wnieść w terminie do dnia </w:t>
      </w:r>
      <w:r w:rsidRPr="00877E1D">
        <w:t>2019-06-0</w:t>
      </w:r>
      <w:r w:rsidR="00D86CDC">
        <w:t>7</w:t>
      </w:r>
      <w:r>
        <w:t xml:space="preserve"> do godz. </w:t>
      </w:r>
      <w:r w:rsidRPr="00877E1D">
        <w:t>09:00</w:t>
      </w:r>
      <w:r>
        <w:t>.</w:t>
      </w:r>
    </w:p>
    <w:p w:rsidR="00877E1D" w:rsidRPr="00876900" w:rsidRDefault="00877E1D" w:rsidP="00877E1D">
      <w:pPr>
        <w:pStyle w:val="Nagwek2"/>
      </w:pPr>
      <w:r>
        <w:t>Wadium może być wnoszone w jednej lub kilku następujących formach:</w:t>
      </w:r>
    </w:p>
    <w:p w:rsidR="00877E1D" w:rsidRDefault="00877E1D" w:rsidP="00877E1D">
      <w:pPr>
        <w:pStyle w:val="Nagwek2"/>
        <w:numPr>
          <w:ilvl w:val="0"/>
          <w:numId w:val="15"/>
        </w:numPr>
      </w:pPr>
      <w:r>
        <w:t xml:space="preserve">pieniądzu: przelewem na rachunek bankowy Zamawiającego: </w:t>
      </w:r>
      <w:r w:rsidR="001479FF">
        <w:br/>
      </w:r>
      <w:r w:rsidRPr="001479FF">
        <w:rPr>
          <w:b/>
        </w:rPr>
        <w:t>BZ WBK S.A. 37 1090 1160 0000 0000 1600 9959</w:t>
      </w:r>
      <w:r w:rsidR="001479FF" w:rsidRPr="001479FF">
        <w:rPr>
          <w:b/>
        </w:rPr>
        <w:t xml:space="preserve"> – z dopiskiem wadium dla części …</w:t>
      </w:r>
      <w:r w:rsidR="00D86CDC">
        <w:rPr>
          <w:b/>
        </w:rPr>
        <w:t xml:space="preserve"> </w:t>
      </w:r>
      <w:r w:rsidR="00D86CDC" w:rsidRPr="00D86CDC">
        <w:t>(należy wskazać nr części)</w:t>
      </w:r>
      <w:r w:rsidR="001479FF">
        <w:rPr>
          <w:b/>
        </w:rPr>
        <w:t xml:space="preserve"> </w:t>
      </w:r>
      <w:r>
        <w:t>;</w:t>
      </w:r>
    </w:p>
    <w:p w:rsidR="00877E1D" w:rsidRDefault="00877E1D" w:rsidP="00877E1D">
      <w:pPr>
        <w:pStyle w:val="Nagwek2"/>
        <w:numPr>
          <w:ilvl w:val="0"/>
          <w:numId w:val="15"/>
        </w:numPr>
      </w:pPr>
      <w:r w:rsidRPr="00F1047A">
        <w:t xml:space="preserve">poręczeniach </w:t>
      </w:r>
      <w:r>
        <w:t>bankowych lub poręczeniach spółdzielczej kasy oszczędnościowo-kredytowej, z tym że poręczenie kasy jest zawsze poręczeniem pieniężnym;</w:t>
      </w:r>
    </w:p>
    <w:p w:rsidR="00877E1D" w:rsidRDefault="00877E1D" w:rsidP="00877E1D">
      <w:pPr>
        <w:pStyle w:val="Nagwek2"/>
        <w:numPr>
          <w:ilvl w:val="0"/>
          <w:numId w:val="15"/>
        </w:numPr>
      </w:pPr>
      <w:r>
        <w:t>gwarancjach bankowych;</w:t>
      </w:r>
    </w:p>
    <w:p w:rsidR="00877E1D" w:rsidRDefault="00877E1D" w:rsidP="00877E1D">
      <w:pPr>
        <w:pStyle w:val="Nagwek2"/>
        <w:numPr>
          <w:ilvl w:val="0"/>
          <w:numId w:val="15"/>
        </w:numPr>
      </w:pPr>
      <w:r>
        <w:t>gwarancjach ubezpieczeniowych;</w:t>
      </w:r>
    </w:p>
    <w:p w:rsidR="00877E1D" w:rsidRPr="00876900" w:rsidRDefault="00877E1D" w:rsidP="00877E1D">
      <w:pPr>
        <w:pStyle w:val="Nagwek2"/>
        <w:numPr>
          <w:ilvl w:val="0"/>
          <w:numId w:val="15"/>
        </w:numPr>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6" w:name="_Hlk506209985"/>
      <w:r w:rsidRPr="00744E49">
        <w:t>(Dz. U. z 2018 r. poz. 110)</w:t>
      </w:r>
      <w:bookmarkEnd w:id="16"/>
      <w:r w:rsidRPr="00EB6566">
        <w:t>.</w:t>
      </w:r>
    </w:p>
    <w:p w:rsidR="00877E1D" w:rsidRDefault="00877E1D" w:rsidP="00877E1D">
      <w:pPr>
        <w:pStyle w:val="Nagwek2"/>
      </w:pPr>
      <w:r w:rsidRPr="00772ADB">
        <w:t>Wykonawca zobowiązany jest wnieść wadium na okres związania ofertą.</w:t>
      </w:r>
    </w:p>
    <w:p w:rsidR="00877E1D" w:rsidRDefault="00877E1D" w:rsidP="00877E1D">
      <w:pPr>
        <w:pStyle w:val="Nagwek2"/>
      </w:pPr>
      <w:r w:rsidRPr="00223EF2">
        <w:t>Za termin wniesienia wadium w pieniądzu zostanie przyjęty termin uznania rachunku Zamawiającego.</w:t>
      </w:r>
    </w:p>
    <w:p w:rsidR="00877E1D" w:rsidRDefault="00877E1D" w:rsidP="00877E1D">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Pzp oraz zawierać w swojej treści nieodwołalne i bezwarunkowe zobowiązanie wystawcy dokumentu do zapłaty kwoty wadium na rzecz Zamawiającego. </w:t>
      </w:r>
    </w:p>
    <w:p w:rsidR="00877E1D" w:rsidRPr="00876900" w:rsidRDefault="00877E1D" w:rsidP="00877E1D">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Pzp. </w:t>
      </w:r>
    </w:p>
    <w:p w:rsidR="00877E1D" w:rsidRPr="00720175" w:rsidRDefault="00877E1D" w:rsidP="00877E1D">
      <w:pPr>
        <w:pStyle w:val="Nagwek2"/>
      </w:pPr>
      <w: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877E1D" w:rsidRDefault="00877E1D" w:rsidP="00877E1D">
      <w:pPr>
        <w:pStyle w:val="Nagwek2"/>
      </w:pPr>
      <w:r>
        <w:t>Zamawiający zatrzyma wadium wraz z odsetkami, w przypadkach określonych w art. 46 ust. 4a i 5 ustawy Pzp.</w:t>
      </w:r>
    </w:p>
    <w:p w:rsidR="00D86CDC" w:rsidRPr="00876900" w:rsidRDefault="00D86CDC" w:rsidP="00D86CDC">
      <w:pPr>
        <w:pStyle w:val="Nagwek2"/>
        <w:numPr>
          <w:ilvl w:val="0"/>
          <w:numId w:val="0"/>
        </w:numPr>
        <w:ind w:left="680"/>
      </w:pPr>
    </w:p>
    <w:p w:rsidR="008D48A7" w:rsidRPr="00876900" w:rsidRDefault="008D48A7" w:rsidP="00985DF3">
      <w:pPr>
        <w:pStyle w:val="Nagwek1"/>
      </w:pPr>
      <w:bookmarkStart w:id="17" w:name="_Toc258314251"/>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17"/>
    </w:p>
    <w:p w:rsidR="008D48A7" w:rsidRPr="00876900" w:rsidRDefault="008D48A7" w:rsidP="00843E32">
      <w:pPr>
        <w:pStyle w:val="Nagwek2"/>
      </w:pPr>
      <w:r>
        <w:t xml:space="preserve">Wykonawca pozostaje związany ofertą przez okres </w:t>
      </w:r>
      <w:r w:rsidR="00877E1D" w:rsidRPr="00877E1D">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877E1D" w:rsidRPr="00876900" w:rsidRDefault="008D48A7" w:rsidP="00877E1D">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F94F8B">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877E1D">
        <w:t>Odmowa wyrażenia zgody nie powoduje utraty wadium.</w:t>
      </w:r>
      <w:r w:rsidR="00877E1D" w:rsidRPr="00876900">
        <w:t xml:space="preserve"> </w:t>
      </w:r>
    </w:p>
    <w:p w:rsidR="00877E1D" w:rsidRPr="00BF579F" w:rsidRDefault="00877E1D" w:rsidP="00877E1D">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985DF3">
      <w:pPr>
        <w:pStyle w:val="Nagwek1"/>
      </w:pPr>
      <w:bookmarkStart w:id="18" w:name="_Toc258314252"/>
      <w:r w:rsidRPr="008872CB">
        <w:t>Opis sposobu przygotowywania ofert</w:t>
      </w:r>
      <w:bookmarkEnd w:id="18"/>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764BBA" w:rsidRDefault="008D48A7" w:rsidP="00843E32">
      <w:pPr>
        <w:pStyle w:val="Nagwek2"/>
      </w:pPr>
      <w:r>
        <w:t xml:space="preserve">Oferta wraz ze stanowiącymi jej integralną część załącznikami musi </w:t>
      </w:r>
      <w:r w:rsidR="00F94F8B">
        <w:t xml:space="preserve">być sporządzona przez </w:t>
      </w:r>
      <w:r w:rsidR="00F94F8B" w:rsidRPr="00764BBA">
        <w:t>W</w:t>
      </w:r>
      <w:r w:rsidR="003D0409" w:rsidRPr="00764BBA">
        <w:t>ykonawcę</w:t>
      </w:r>
      <w:r w:rsidRPr="00764BBA">
        <w:t xml:space="preserve"> ściśle według postanowień niniejszej </w:t>
      </w:r>
      <w:r w:rsidR="003D0409" w:rsidRPr="00764BBA">
        <w:t>SIWZ.</w:t>
      </w:r>
    </w:p>
    <w:p w:rsidR="008D48A7" w:rsidRPr="00764BBA" w:rsidRDefault="008D48A7" w:rsidP="00843E32">
      <w:pPr>
        <w:pStyle w:val="Nagwek2"/>
      </w:pPr>
      <w:r w:rsidRPr="00764BBA">
        <w:t xml:space="preserve">Oferta musi być sporządzona według wzoru formularza oferty stanowiącego załącznik do niniejszej </w:t>
      </w:r>
      <w:r w:rsidR="003D0409" w:rsidRPr="00764BBA">
        <w:t xml:space="preserve"> SIWZ</w:t>
      </w:r>
      <w:r w:rsidRPr="00764BBA">
        <w:t>.</w:t>
      </w:r>
    </w:p>
    <w:p w:rsidR="008D48A7" w:rsidRPr="00876900" w:rsidRDefault="008D48A7" w:rsidP="00843E32">
      <w:pPr>
        <w:pStyle w:val="Nagwek2"/>
      </w:pPr>
      <w:r w:rsidRPr="00764BBA">
        <w:t>O</w:t>
      </w:r>
      <w:r w:rsidR="003D0409" w:rsidRPr="00764BBA">
        <w:t>ferta powinna być sporządzona</w:t>
      </w:r>
      <w:r w:rsidRPr="00764BBA">
        <w:t xml:space="preserve"> w języku polskim, </w:t>
      </w:r>
      <w:r w:rsidR="00945B58" w:rsidRPr="00764BBA">
        <w:t xml:space="preserve">zrozumiale i czytelnie, napisana komputerowo lub </w:t>
      </w:r>
      <w:r w:rsidRPr="00764BBA">
        <w:t>nie</w:t>
      </w:r>
      <w:r w:rsidR="00945B58" w:rsidRPr="00764BBA">
        <w:t>ścieralnym</w:t>
      </w:r>
      <w:r w:rsidR="00945B58">
        <w:t xml:space="preserve">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t>Jeżeli uprawnienie dla osób p</w:t>
      </w:r>
      <w:r w:rsidR="00536FAD">
        <w:t>odpisujących ofertę nie wynika</w:t>
      </w:r>
      <w:r w:rsidR="00212289">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lastRenderedPageBreak/>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w:t>
      </w:r>
      <w:r w:rsidR="008D48A7" w:rsidRPr="001479FF">
        <w:rPr>
          <w:b/>
        </w:rPr>
        <w:t xml:space="preserve">Oferta na: </w:t>
      </w:r>
      <w:r w:rsidR="00877E1D" w:rsidRPr="001479FF">
        <w:rPr>
          <w:b/>
        </w:rPr>
        <w:t>Wykonanie wymiany wodomierzy lokalowych w lokalach mieszkalnych będących  w zasobie  MZGM  Sp. z o. o. w Ostrowie Wielkopolskim</w:t>
      </w:r>
      <w:r w:rsidR="008D48A7" w:rsidRPr="001479FF">
        <w:rPr>
          <w:b/>
        </w:rPr>
        <w:t xml:space="preserve"> NIE OTWIERAĆ przed: </w:t>
      </w:r>
      <w:r w:rsidR="00877E1D" w:rsidRPr="001479FF">
        <w:rPr>
          <w:b/>
        </w:rPr>
        <w:t>2019-06-0</w:t>
      </w:r>
      <w:r w:rsidR="00D86CDC">
        <w:rPr>
          <w:b/>
        </w:rPr>
        <w:t>7</w:t>
      </w:r>
      <w:r w:rsidR="008D48A7" w:rsidRPr="001479FF">
        <w:rPr>
          <w:b/>
        </w:rPr>
        <w:t xml:space="preserve"> godz. </w:t>
      </w:r>
      <w:r w:rsidR="00877E1D" w:rsidRPr="001479FF">
        <w:rPr>
          <w:b/>
        </w:rPr>
        <w:t>09:15</w:t>
      </w:r>
      <w:r w:rsidR="00B05777" w:rsidRPr="001479FF">
        <w:rPr>
          <w:b/>
        </w:rPr>
        <w:t>”.</w:t>
      </w:r>
    </w:p>
    <w:p w:rsidR="008C47F9" w:rsidRDefault="008D48A7" w:rsidP="00843E32">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B97C3A">
      <w:pPr>
        <w:pStyle w:val="Nagwek2"/>
      </w:pPr>
      <w:r>
        <w:t>W sytuacji, gdy oferta zawiera informacje stanowiące tajemnicę przedsiębiorstwa w rozumieniu przepisów ustawy o zwalczaniu nieuczciwej konkurencji (</w:t>
      </w:r>
      <w:r w:rsidR="00B97C3A" w:rsidRPr="00B97C3A">
        <w:t>tj. Dz. U. 2018 poz. 419</w:t>
      </w:r>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843E32">
      <w:pPr>
        <w:pStyle w:val="Nagwek2"/>
        <w:numPr>
          <w:ilvl w:val="0"/>
          <w:numId w:val="0"/>
        </w:numPr>
        <w:ind w:left="709"/>
      </w:pPr>
      <w:r>
        <w:t>Wykonawca nie może zastrzec informacji, o których mowa w art. 86 ust. 4 ustawy Pzp.</w:t>
      </w:r>
    </w:p>
    <w:p w:rsidR="008D48A7" w:rsidRPr="00876900" w:rsidRDefault="008D48A7" w:rsidP="00985DF3">
      <w:pPr>
        <w:pStyle w:val="Nagwek1"/>
      </w:pPr>
      <w:bookmarkStart w:id="19" w:name="_Toc258314253"/>
      <w:r w:rsidRPr="00CE099A">
        <w:t>Miejsce oraz termin składania i otwarcia ofert</w:t>
      </w:r>
      <w:bookmarkEnd w:id="19"/>
    </w:p>
    <w:p w:rsidR="008D48A7" w:rsidRDefault="008D48A7" w:rsidP="00843E32">
      <w:pPr>
        <w:pStyle w:val="Nagwek2"/>
      </w:pPr>
      <w:r>
        <w:t xml:space="preserve">Oferty należy składać w </w:t>
      </w:r>
      <w:r w:rsidR="00877E1D" w:rsidRPr="00877E1D">
        <w:t>siedzibie Zamawiającego</w:t>
      </w:r>
      <w:r>
        <w:t xml:space="preserve">, pokój nr: </w:t>
      </w:r>
      <w:r w:rsidR="00877E1D" w:rsidRPr="00877E1D">
        <w:t>sekretariat Spółki, II piętro</w:t>
      </w:r>
      <w:r>
        <w:t xml:space="preserve"> do dnia </w:t>
      </w:r>
      <w:r w:rsidR="00877E1D" w:rsidRPr="00877E1D">
        <w:t>2019-06-0</w:t>
      </w:r>
      <w:r w:rsidR="00D86CDC">
        <w:t>7</w:t>
      </w:r>
      <w:r>
        <w:t xml:space="preserve"> do godz. </w:t>
      </w:r>
      <w:r w:rsidR="00877E1D" w:rsidRPr="00877E1D">
        <w:t>09:00</w:t>
      </w:r>
      <w:r>
        <w:t>.</w:t>
      </w:r>
    </w:p>
    <w:p w:rsidR="008D48A7" w:rsidRPr="00876900" w:rsidRDefault="00656498" w:rsidP="00843E32">
      <w:pPr>
        <w:pStyle w:val="Nagwek2"/>
      </w:pPr>
      <w:r w:rsidRPr="00D91376">
        <w:t>Zama</w:t>
      </w:r>
      <w:r w:rsidR="00B51D96">
        <w:t xml:space="preserve">wiający </w:t>
      </w:r>
      <w:r w:rsidR="003A6645" w:rsidRPr="003A6645">
        <w:rPr>
          <w:lang w:val="x-none"/>
        </w:rPr>
        <w:t xml:space="preserve">niezwłocznie </w:t>
      </w:r>
      <w:r w:rsidR="003A6645" w:rsidRPr="000F3A56">
        <w:rPr>
          <w:lang w:val="x-none"/>
        </w:rPr>
        <w:t>zwróci ofertę</w:t>
      </w:r>
      <w:r w:rsidR="003A6645" w:rsidRPr="003A6645">
        <w:t xml:space="preserve"> Wykonawcy,</w:t>
      </w:r>
      <w:r w:rsidR="003A6645" w:rsidRPr="003A6645">
        <w:rPr>
          <w:rFonts w:ascii="Calibri" w:eastAsia="Calibri" w:hAnsi="Calibri"/>
          <w:bCs w:val="0"/>
          <w:iCs w:val="0"/>
          <w:color w:val="auto"/>
          <w:sz w:val="20"/>
          <w:szCs w:val="20"/>
          <w:lang w:eastAsia="en-US"/>
        </w:rPr>
        <w:t xml:space="preserve"> </w:t>
      </w:r>
      <w:r w:rsidR="003A6645" w:rsidRPr="003A6645">
        <w:t>która została złożona po terminie składania ofert</w:t>
      </w:r>
      <w:r w:rsidR="008D48A7">
        <w:t>.</w:t>
      </w:r>
    </w:p>
    <w:p w:rsidR="008D48A7" w:rsidRDefault="008D48A7" w:rsidP="00843E32">
      <w:pPr>
        <w:pStyle w:val="Nagwek2"/>
      </w:pPr>
      <w:r>
        <w:t xml:space="preserve">Otwarcie ofert nastąpi w dniu: </w:t>
      </w:r>
      <w:r w:rsidR="00877E1D" w:rsidRPr="00877E1D">
        <w:t>2019-06-0</w:t>
      </w:r>
      <w:r w:rsidR="00D86CDC">
        <w:t>7</w:t>
      </w:r>
      <w:r>
        <w:t xml:space="preserve"> o godz. </w:t>
      </w:r>
      <w:r w:rsidR="00877E1D" w:rsidRPr="00877E1D">
        <w:t>09:15</w:t>
      </w:r>
      <w:r>
        <w:t xml:space="preserve">, w </w:t>
      </w:r>
      <w:r w:rsidR="00877E1D" w:rsidRPr="00877E1D">
        <w:t>siedzibie Zamawiającego</w:t>
      </w:r>
      <w:r>
        <w:t xml:space="preserve">, pokój nr </w:t>
      </w:r>
      <w:r w:rsidR="00877E1D" w:rsidRPr="00877E1D">
        <w:t>006 - sala narad, niski parter</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F94F8B">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F94F8B" w:rsidP="00843E32">
      <w:pPr>
        <w:pStyle w:val="Nagwek2"/>
        <w:numPr>
          <w:ilvl w:val="0"/>
          <w:numId w:val="16"/>
        </w:numPr>
      </w:pPr>
      <w:r>
        <w:t>firm oraz adresów W</w:t>
      </w:r>
      <w:r w:rsidR="00B51D96">
        <w:t>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985DF3">
      <w:pPr>
        <w:pStyle w:val="Nagwek1"/>
      </w:pPr>
      <w:bookmarkStart w:id="20" w:name="_Toc258314254"/>
      <w:r w:rsidRPr="004A65BB">
        <w:lastRenderedPageBreak/>
        <w:t>Opis sposobu obliczenia ceny</w:t>
      </w:r>
      <w:bookmarkEnd w:id="20"/>
    </w:p>
    <w:p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1479FF">
        <w:t>ryczałtow</w:t>
      </w:r>
      <w:r w:rsidR="00764BBA">
        <w:t>ą</w:t>
      </w:r>
      <w:r w:rsidR="001479FF">
        <w:t xml:space="preserve"> </w:t>
      </w:r>
      <w:r w:rsidR="00B51D96" w:rsidRPr="00B51D96">
        <w:t>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B51D96">
        <w:rPr>
          <w:highlight w:val="green"/>
        </w:rPr>
        <w:t>cenie</w:t>
      </w:r>
      <w:r w:rsidRPr="00B51D96">
        <w:t xml:space="preserve"> </w:t>
      </w:r>
      <w:r w:rsidR="001479FF">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Default="00877E1D" w:rsidP="00843E32">
      <w:pPr>
        <w:pStyle w:val="Nagwek2"/>
      </w:pPr>
      <w:r w:rsidRPr="000D4A4D">
        <w:t>Zamawiający nie przewiduje udzielenia zaliczek na poczet wykonania zamówienia.</w:t>
      </w:r>
    </w:p>
    <w:p w:rsidR="000B52C1" w:rsidRPr="00A557EA" w:rsidRDefault="000B52C1" w:rsidP="000B52C1">
      <w:pPr>
        <w:pStyle w:val="Nagwek2"/>
      </w:pPr>
      <w:r w:rsidRPr="00A557EA">
        <w:t>Nieoszacowanie, pominięcie oraz brak rozpoznania zakresu przedmiotu zamówienia nie może być podstawą do żądania zmiany wynagrodzenia.</w:t>
      </w:r>
    </w:p>
    <w:p w:rsidR="008D48A7" w:rsidRPr="00876900" w:rsidRDefault="008D48A7" w:rsidP="00985DF3">
      <w:pPr>
        <w:pStyle w:val="Nagwek1"/>
      </w:pPr>
      <w:bookmarkStart w:id="2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21"/>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42"/>
        <w:gridCol w:w="4698"/>
      </w:tblGrid>
      <w:tr w:rsidR="00B45275" w:rsidRPr="00B45275" w:rsidTr="00877E1D">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877E1D" w:rsidRPr="00B45275" w:rsidTr="00877E1D">
        <w:tc>
          <w:tcPr>
            <w:tcW w:w="4031" w:type="dxa"/>
            <w:shd w:val="clear" w:color="auto" w:fill="FFFFFF"/>
          </w:tcPr>
          <w:p w:rsidR="00877E1D" w:rsidRPr="00877E1D" w:rsidRDefault="00877E1D" w:rsidP="001479FF">
            <w:pPr>
              <w:spacing w:before="120" w:after="120"/>
              <w:jc w:val="both"/>
              <w:outlineLvl w:val="1"/>
              <w:rPr>
                <w:bCs/>
                <w:iCs/>
                <w:color w:val="000000"/>
              </w:rPr>
            </w:pPr>
            <w:r w:rsidRPr="00877E1D">
              <w:rPr>
                <w:bCs/>
                <w:iCs/>
                <w:color w:val="000000"/>
              </w:rPr>
              <w:t>1 - Wykonanie wymiany wodomierzy lokalowych w lokalach mieszkalnych będących  w zasobie  MZGM  Sp. z o. o. w Ostrowie Wielkopolskim - część 1</w:t>
            </w:r>
          </w:p>
          <w:p w:rsidR="00877E1D" w:rsidRPr="00B45275" w:rsidRDefault="00877E1D" w:rsidP="001479FF">
            <w:pPr>
              <w:spacing w:before="120" w:after="120"/>
              <w:jc w:val="both"/>
              <w:outlineLvl w:val="1"/>
              <w:rPr>
                <w:bCs/>
                <w:iCs/>
              </w:rPr>
            </w:pPr>
            <w:r w:rsidRPr="00877E1D">
              <w:rPr>
                <w:bCs/>
                <w:iCs/>
                <w:color w:val="000000"/>
              </w:rPr>
              <w:t>2 - Wykonanie wymiany wodomierzy lokalowych w lokalach mieszkalnych będących  w zasobie  MZGM  Sp. z o. o. w Ostrowie Wielkopolskim - część 2</w:t>
            </w:r>
          </w:p>
        </w:tc>
        <w:tc>
          <w:tcPr>
            <w:tcW w:w="4835" w:type="dxa"/>
            <w:shd w:val="clear" w:color="auto" w:fill="FFFFFF"/>
          </w:tcPr>
          <w:p w:rsidR="00877E1D" w:rsidRPr="00877E1D" w:rsidRDefault="00877E1D" w:rsidP="001479FF">
            <w:pPr>
              <w:spacing w:before="120" w:after="120"/>
              <w:jc w:val="both"/>
              <w:outlineLvl w:val="1"/>
              <w:rPr>
                <w:bCs/>
                <w:iCs/>
                <w:color w:val="000000"/>
              </w:rPr>
            </w:pPr>
            <w:r w:rsidRPr="00877E1D">
              <w:rPr>
                <w:bCs/>
                <w:iCs/>
                <w:color w:val="000000"/>
              </w:rPr>
              <w:t>1 - Cena ryczałtowa - 60</w:t>
            </w:r>
          </w:p>
          <w:p w:rsidR="00877E1D" w:rsidRPr="00B45275" w:rsidRDefault="00877E1D" w:rsidP="001479FF">
            <w:pPr>
              <w:spacing w:before="120" w:after="120"/>
              <w:jc w:val="both"/>
              <w:outlineLvl w:val="1"/>
              <w:rPr>
                <w:bCs/>
                <w:iCs/>
              </w:rPr>
            </w:pPr>
            <w:r w:rsidRPr="00877E1D">
              <w:rPr>
                <w:bCs/>
                <w:iCs/>
                <w:color w:val="000000"/>
              </w:rPr>
              <w:t>2 - gwarancja i rękojmia - 40</w:t>
            </w:r>
          </w:p>
        </w:tc>
      </w:tr>
    </w:tbl>
    <w:p w:rsidR="008D48A7" w:rsidRDefault="008D48A7" w:rsidP="00843E32">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2"/>
        <w:gridCol w:w="4658"/>
      </w:tblGrid>
      <w:tr w:rsidR="00B45275" w:rsidRPr="00B45275" w:rsidTr="00877E1D">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877E1D" w:rsidRPr="00B45275" w:rsidTr="00877E1D">
        <w:tc>
          <w:tcPr>
            <w:tcW w:w="4071" w:type="dxa"/>
            <w:shd w:val="clear" w:color="auto" w:fill="FFFFFF"/>
          </w:tcPr>
          <w:p w:rsidR="00877E1D" w:rsidRPr="00877E1D" w:rsidRDefault="00877E1D" w:rsidP="001479FF">
            <w:pPr>
              <w:spacing w:before="120" w:after="120"/>
              <w:jc w:val="both"/>
              <w:outlineLvl w:val="1"/>
              <w:rPr>
                <w:bCs/>
                <w:iCs/>
                <w:color w:val="000000"/>
              </w:rPr>
            </w:pPr>
            <w:r w:rsidRPr="00877E1D">
              <w:rPr>
                <w:bCs/>
                <w:iCs/>
                <w:color w:val="000000"/>
              </w:rPr>
              <w:t>1 - Wykonanie wymiany wodomierzy lokalowych w lokalach mieszkalnych będących  w zasobie  MZGM  Sp. z o. o. w Ostrowie Wielkopolskim - część 1</w:t>
            </w:r>
          </w:p>
          <w:p w:rsidR="00877E1D" w:rsidRPr="00B45275" w:rsidRDefault="00877E1D" w:rsidP="001479FF">
            <w:pPr>
              <w:spacing w:before="120" w:after="120"/>
              <w:jc w:val="both"/>
              <w:outlineLvl w:val="1"/>
              <w:rPr>
                <w:bCs/>
                <w:iCs/>
              </w:rPr>
            </w:pPr>
            <w:r w:rsidRPr="00877E1D">
              <w:rPr>
                <w:bCs/>
                <w:iCs/>
                <w:color w:val="000000"/>
              </w:rPr>
              <w:t xml:space="preserve">2 - Wykonanie wymiany wodomierzy lokalowych w lokalach mieszkalnych </w:t>
            </w:r>
            <w:r w:rsidRPr="00877E1D">
              <w:rPr>
                <w:bCs/>
                <w:iCs/>
                <w:color w:val="000000"/>
              </w:rPr>
              <w:lastRenderedPageBreak/>
              <w:t>będących  w zasobie  MZGM  Sp. z o. o. w Ostrowie Wielkopolskim - część 2</w:t>
            </w:r>
          </w:p>
        </w:tc>
        <w:tc>
          <w:tcPr>
            <w:tcW w:w="4782" w:type="dxa"/>
            <w:shd w:val="clear" w:color="auto" w:fill="FFFFFF"/>
          </w:tcPr>
          <w:p w:rsidR="00877E1D" w:rsidRPr="00877E1D" w:rsidRDefault="00877E1D" w:rsidP="001479FF">
            <w:pPr>
              <w:spacing w:before="120" w:after="120"/>
              <w:jc w:val="both"/>
              <w:outlineLvl w:val="1"/>
              <w:rPr>
                <w:bCs/>
                <w:iCs/>
                <w:color w:val="000000"/>
              </w:rPr>
            </w:pPr>
            <w:r w:rsidRPr="00877E1D">
              <w:rPr>
                <w:bCs/>
                <w:iCs/>
                <w:color w:val="000000"/>
              </w:rPr>
              <w:lastRenderedPageBreak/>
              <w:t>1 - Cena ryczałtowa</w:t>
            </w:r>
          </w:p>
          <w:p w:rsidR="00877E1D" w:rsidRPr="00877E1D" w:rsidRDefault="00877E1D" w:rsidP="001479FF">
            <w:pPr>
              <w:spacing w:before="120" w:after="120"/>
              <w:jc w:val="both"/>
              <w:outlineLvl w:val="1"/>
              <w:rPr>
                <w:bCs/>
                <w:iCs/>
                <w:color w:val="000000"/>
              </w:rPr>
            </w:pPr>
          </w:p>
          <w:p w:rsidR="00877E1D" w:rsidRPr="00877E1D" w:rsidRDefault="00877E1D" w:rsidP="001479FF">
            <w:pPr>
              <w:spacing w:before="120" w:after="120"/>
              <w:jc w:val="both"/>
              <w:outlineLvl w:val="1"/>
              <w:rPr>
                <w:bCs/>
                <w:iCs/>
                <w:color w:val="000000"/>
              </w:rPr>
            </w:pPr>
            <w:r w:rsidRPr="00877E1D">
              <w:rPr>
                <w:bCs/>
                <w:iCs/>
                <w:color w:val="000000"/>
              </w:rPr>
              <w:t xml:space="preserve">Kryterium termin gwarancji i rękojmi - ocenie podlegać będzie termin gwarancji i rękojmi na wykonany przedmiot umowy liczony w </w:t>
            </w:r>
            <w:r w:rsidRPr="00877E1D">
              <w:rPr>
                <w:bCs/>
                <w:iCs/>
                <w:color w:val="000000"/>
              </w:rPr>
              <w:lastRenderedPageBreak/>
              <w:t xml:space="preserve">miesiącach, zaoferowany przez wykonawcę ubiegającego się o udzielenie zamówienia. </w:t>
            </w:r>
          </w:p>
          <w:p w:rsidR="00877E1D" w:rsidRPr="00877E1D" w:rsidRDefault="00877E1D" w:rsidP="001479FF">
            <w:pPr>
              <w:spacing w:before="120" w:after="120"/>
              <w:jc w:val="both"/>
              <w:outlineLvl w:val="1"/>
              <w:rPr>
                <w:bCs/>
                <w:iCs/>
                <w:color w:val="000000"/>
              </w:rPr>
            </w:pPr>
            <w:r w:rsidRPr="00877E1D">
              <w:rPr>
                <w:bCs/>
                <w:iCs/>
                <w:color w:val="000000"/>
              </w:rPr>
              <w:t>Najkrótszy termin gwarancji  jaki wykonawca może zaoferować wynosi 60 miesięcy, najdłuższy 72 miesiące - waga 40 %.</w:t>
            </w:r>
          </w:p>
          <w:p w:rsidR="00877E1D" w:rsidRPr="00877E1D" w:rsidRDefault="00877E1D" w:rsidP="001479FF">
            <w:pPr>
              <w:spacing w:before="120" w:after="120"/>
              <w:jc w:val="both"/>
              <w:outlineLvl w:val="1"/>
              <w:rPr>
                <w:bCs/>
                <w:iCs/>
                <w:color w:val="000000"/>
              </w:rPr>
            </w:pPr>
            <w:r w:rsidRPr="00877E1D">
              <w:rPr>
                <w:bCs/>
                <w:iCs/>
                <w:color w:val="000000"/>
              </w:rPr>
              <w:t>Oferta Wykonawcy, który zaoferuje termin gwarancji i rękojmi krótszy niż 60 miesięcy zostanie odrzucona.</w:t>
            </w:r>
          </w:p>
          <w:p w:rsidR="00877E1D" w:rsidRPr="00877E1D" w:rsidRDefault="00877E1D" w:rsidP="001479FF">
            <w:pPr>
              <w:spacing w:before="120" w:after="120"/>
              <w:jc w:val="both"/>
              <w:outlineLvl w:val="1"/>
              <w:rPr>
                <w:bCs/>
                <w:iCs/>
                <w:color w:val="000000"/>
              </w:rPr>
            </w:pPr>
            <w:r w:rsidRPr="00877E1D">
              <w:rPr>
                <w:bCs/>
                <w:iCs/>
                <w:color w:val="000000"/>
              </w:rPr>
              <w:t>Wykonawca, który zaoferuje termin gwarancji i rękojmi na okres 60 miesięcy otrzyma 10 punktów.</w:t>
            </w:r>
          </w:p>
          <w:p w:rsidR="00877E1D" w:rsidRPr="00877E1D" w:rsidRDefault="00877E1D" w:rsidP="001479FF">
            <w:pPr>
              <w:spacing w:before="120" w:after="120"/>
              <w:jc w:val="both"/>
              <w:outlineLvl w:val="1"/>
              <w:rPr>
                <w:bCs/>
                <w:iCs/>
                <w:color w:val="000000"/>
              </w:rPr>
            </w:pPr>
            <w:r w:rsidRPr="00877E1D">
              <w:rPr>
                <w:bCs/>
                <w:iCs/>
                <w:color w:val="000000"/>
              </w:rPr>
              <w:t>Udzielenie gwarancji i rękojmi na okres 72 miesięcy i więcej - wykonawca otrzyma 40 punktów.</w:t>
            </w:r>
          </w:p>
          <w:p w:rsidR="00877E1D" w:rsidRPr="00877E1D" w:rsidRDefault="00877E1D" w:rsidP="001479FF">
            <w:pPr>
              <w:spacing w:before="120" w:after="120"/>
              <w:jc w:val="both"/>
              <w:outlineLvl w:val="1"/>
              <w:rPr>
                <w:bCs/>
                <w:iCs/>
                <w:color w:val="000000"/>
              </w:rPr>
            </w:pPr>
          </w:p>
          <w:p w:rsidR="00877E1D" w:rsidRPr="00877E1D" w:rsidRDefault="00877E1D" w:rsidP="001479FF">
            <w:pPr>
              <w:spacing w:before="120" w:after="120"/>
              <w:jc w:val="both"/>
              <w:outlineLvl w:val="1"/>
              <w:rPr>
                <w:bCs/>
                <w:iCs/>
                <w:color w:val="000000"/>
              </w:rPr>
            </w:pPr>
          </w:p>
          <w:p w:rsidR="00877E1D" w:rsidRPr="00877E1D" w:rsidRDefault="00877E1D" w:rsidP="001479FF">
            <w:pPr>
              <w:spacing w:before="120" w:after="120"/>
              <w:jc w:val="both"/>
              <w:outlineLvl w:val="1"/>
              <w:rPr>
                <w:bCs/>
                <w:iCs/>
                <w:color w:val="000000"/>
              </w:rPr>
            </w:pPr>
            <w:r w:rsidRPr="00877E1D">
              <w:rPr>
                <w:bCs/>
                <w:iCs/>
                <w:color w:val="000000"/>
              </w:rPr>
              <w:t>2 - gwarancja i rękojmia</w:t>
            </w:r>
          </w:p>
          <w:p w:rsidR="00877E1D" w:rsidRPr="00877E1D" w:rsidRDefault="00877E1D" w:rsidP="001479FF">
            <w:pPr>
              <w:spacing w:before="120" w:after="120"/>
              <w:jc w:val="both"/>
              <w:outlineLvl w:val="1"/>
              <w:rPr>
                <w:bCs/>
                <w:iCs/>
                <w:color w:val="000000"/>
              </w:rPr>
            </w:pPr>
          </w:p>
          <w:p w:rsidR="00877E1D" w:rsidRPr="00877E1D" w:rsidRDefault="00877E1D" w:rsidP="001479FF">
            <w:pPr>
              <w:spacing w:before="120" w:after="120"/>
              <w:jc w:val="both"/>
              <w:outlineLvl w:val="1"/>
              <w:rPr>
                <w:bCs/>
                <w:iCs/>
                <w:color w:val="000000"/>
              </w:rPr>
            </w:pPr>
            <w:r w:rsidRPr="00877E1D">
              <w:rPr>
                <w:bCs/>
                <w:iCs/>
                <w:color w:val="000000"/>
              </w:rPr>
              <w:t xml:space="preserve">Kryterium termin gwarancji i rękojmi - ocenie podlegać będzie termin gwarancji i rękojmi na wykonany przedmiot umowy liczony w miesiącach, zaoferowany przez wykonawcę ubiegającego się o udzielenie zamówienia. </w:t>
            </w:r>
          </w:p>
          <w:p w:rsidR="00877E1D" w:rsidRPr="00877E1D" w:rsidRDefault="00877E1D" w:rsidP="001479FF">
            <w:pPr>
              <w:spacing w:before="120" w:after="120"/>
              <w:jc w:val="both"/>
              <w:outlineLvl w:val="1"/>
              <w:rPr>
                <w:bCs/>
                <w:iCs/>
                <w:color w:val="000000"/>
              </w:rPr>
            </w:pPr>
            <w:r w:rsidRPr="00877E1D">
              <w:rPr>
                <w:bCs/>
                <w:iCs/>
                <w:color w:val="000000"/>
              </w:rPr>
              <w:t>Najkrótszy termin gwarancji  jaki wykonawca może zaoferować wynosi 60 miesięcy, najdłuższy 72 miesiące - waga 40 %.</w:t>
            </w:r>
          </w:p>
          <w:p w:rsidR="00877E1D" w:rsidRPr="00877E1D" w:rsidRDefault="00877E1D" w:rsidP="001479FF">
            <w:pPr>
              <w:spacing w:before="120" w:after="120"/>
              <w:jc w:val="both"/>
              <w:outlineLvl w:val="1"/>
              <w:rPr>
                <w:bCs/>
                <w:iCs/>
                <w:color w:val="000000"/>
              </w:rPr>
            </w:pPr>
            <w:r w:rsidRPr="00877E1D">
              <w:rPr>
                <w:bCs/>
                <w:iCs/>
                <w:color w:val="000000"/>
              </w:rPr>
              <w:t>Oferta Wykonawcy, który zaoferuje termin gwarancji i rękojmi krótszy niż 60 miesięcy zostanie odrzucona.</w:t>
            </w:r>
          </w:p>
          <w:p w:rsidR="00877E1D" w:rsidRPr="00877E1D" w:rsidRDefault="00877E1D" w:rsidP="001479FF">
            <w:pPr>
              <w:spacing w:before="120" w:after="120"/>
              <w:jc w:val="both"/>
              <w:outlineLvl w:val="1"/>
              <w:rPr>
                <w:bCs/>
                <w:iCs/>
                <w:color w:val="000000"/>
              </w:rPr>
            </w:pPr>
            <w:r w:rsidRPr="00877E1D">
              <w:rPr>
                <w:bCs/>
                <w:iCs/>
                <w:color w:val="000000"/>
              </w:rPr>
              <w:t>Wykonawca, który zaoferuje termin gwarancji i rękojmi na okres 60 miesięcy otrzyma 10 punktów.</w:t>
            </w:r>
          </w:p>
          <w:p w:rsidR="00877E1D" w:rsidRPr="00B45275" w:rsidRDefault="00877E1D" w:rsidP="001479FF">
            <w:pPr>
              <w:spacing w:before="120" w:after="120"/>
              <w:jc w:val="both"/>
              <w:outlineLvl w:val="1"/>
              <w:rPr>
                <w:bCs/>
                <w:iCs/>
              </w:rPr>
            </w:pPr>
            <w:r w:rsidRPr="00877E1D">
              <w:rPr>
                <w:bCs/>
                <w:iCs/>
                <w:color w:val="000000"/>
              </w:rPr>
              <w:t>Udzielenie gwarancji i rękojmi na okres 72 miesięcy i więcej - wykonawca otrzyma 40 punktów.</w:t>
            </w:r>
          </w:p>
        </w:tc>
      </w:tr>
    </w:tbl>
    <w:p w:rsidR="008D48A7" w:rsidRPr="00876900" w:rsidRDefault="008D48A7" w:rsidP="00843E32">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F94F8B">
        <w:t>amawiający może żądać od W</w:t>
      </w:r>
      <w:r w:rsidR="00B51D96" w:rsidRPr="00B51D96">
        <w:t>ykonawców wyjaśnień dotyczących treści złożonych ofert. Niedopusz</w:t>
      </w:r>
      <w:r>
        <w:t>czalne jest prowadzenie między Z</w:t>
      </w:r>
      <w:r w:rsidR="00B14B5A">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843E32">
      <w:pPr>
        <w:pStyle w:val="Nagwek2"/>
      </w:pPr>
      <w:r>
        <w:lastRenderedPageBreak/>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B14B5A">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7D5965">
      <w:pPr>
        <w:pStyle w:val="Nagwek2"/>
        <w:numPr>
          <w:ilvl w:val="0"/>
          <w:numId w:val="18"/>
        </w:numPr>
      </w:pPr>
      <w:r w:rsidRPr="00990A89">
        <w:t>oszczędności metody wykonania zamówienia, wybranych rozwiązań technicznych, wyjątkowo sprzyjających warunków wykonyw</w:t>
      </w:r>
      <w:r w:rsidR="00B14B5A">
        <w:t>ania zamówienia dostępnych dla W</w:t>
      </w:r>
      <w:r w:rsidRPr="00990A89">
        <w:t>yk</w:t>
      </w:r>
      <w:r w:rsidR="00B14B5A">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7D5965" w:rsidRPr="007D5965">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Zamawiający odrzuci każdą ofertę w przypadku zaistnienia wobec niej przesłanek określonych w art. 89 ust. 1 ustawy Pzp</w:t>
      </w:r>
      <w:r>
        <w:t>.</w:t>
      </w:r>
    </w:p>
    <w:p w:rsidR="008D48A7" w:rsidRPr="00876900" w:rsidRDefault="008D48A7" w:rsidP="00985DF3">
      <w:pPr>
        <w:pStyle w:val="Nagwek1"/>
      </w:pPr>
      <w:bookmarkStart w:id="22" w:name="_Toc258314256"/>
      <w:r w:rsidRPr="00772DC8">
        <w:t>UDZIELENIE ZAMÓWIENIA</w:t>
      </w:r>
      <w:bookmarkEnd w:id="22"/>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ykonawców o wynikach postepowania zgodnie z art. 92 ust.1 ustawy Pzp oraz udostępni na stronie i</w:t>
      </w:r>
      <w:r>
        <w:t xml:space="preserve">nternetowej </w:t>
      </w:r>
      <w:r w:rsidR="00877E1D" w:rsidRPr="00877E1D">
        <w:rPr>
          <w:color w:val="0000FF"/>
          <w:u w:val="single"/>
        </w:rPr>
        <w:t>http://bip.mzgm.pl</w:t>
      </w:r>
      <w:r w:rsidRPr="00335C23">
        <w:t xml:space="preserve"> info</w:t>
      </w:r>
      <w:r w:rsidR="005C46D9">
        <w:t>rmacje, o których mowa w art. 92</w:t>
      </w:r>
      <w:r w:rsidRPr="00335C23">
        <w:t xml:space="preserve"> ust 1 pkt 1 i 5-7</w:t>
      </w:r>
      <w:r w:rsidR="005C46D9">
        <w:t xml:space="preserve"> ustawy Pzp</w:t>
      </w:r>
      <w:r w:rsidRPr="00335C23">
        <w:t>.</w:t>
      </w:r>
    </w:p>
    <w:p w:rsidR="00EB7871" w:rsidRPr="003209A8" w:rsidRDefault="008D48A7" w:rsidP="00843E32">
      <w:pPr>
        <w:pStyle w:val="Nagwek2"/>
        <w:rPr>
          <w:color w:val="auto"/>
        </w:rPr>
      </w:pPr>
      <w:r>
        <w:t>Jeżeli Wykonawca, którego oferta została wybrana, uchyla się od zawarcia umowy w sprawie zamówienia publicznego</w:t>
      </w:r>
      <w:r w:rsidR="00877E1D">
        <w:t xml:space="preserve"> lub nie wnosi wymaganego zabezpieczenia należytego </w:t>
      </w:r>
      <w:r w:rsidR="00877E1D">
        <w:lastRenderedPageBreak/>
        <w:t>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Pzp</w:t>
      </w:r>
      <w:r>
        <w:t>.</w:t>
      </w:r>
    </w:p>
    <w:p w:rsidR="008D48A7" w:rsidRDefault="008D48A7" w:rsidP="00985DF3">
      <w:pPr>
        <w:pStyle w:val="Nagwek1"/>
      </w:pPr>
      <w:bookmarkStart w:id="23"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23"/>
    </w:p>
    <w:p w:rsidR="00603291" w:rsidRDefault="00335C23" w:rsidP="00843E32">
      <w:pPr>
        <w:pStyle w:val="Nagwek2"/>
      </w:pPr>
      <w:r w:rsidRPr="00335C23">
        <w:t>Zamawiający zawrze umowę w sprawie zamówienia publicznego, w terminie i na zasadach określonych w art. 94 ust. 1 i 2 ustawy Pzp</w:t>
      </w:r>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877E1D">
        <w:t>i wniesienie zabezpieczenia nale</w:t>
      </w:r>
      <w:r w:rsidR="00877E1D">
        <w:rPr>
          <w:rFonts w:ascii="TimesNewRoman" w:eastAsia="TimesNewRoman" w:cs="TimesNewRoman"/>
        </w:rPr>
        <w:t>ż</w:t>
      </w:r>
      <w:r w:rsidR="00877E1D">
        <w:t>ytego wykonania umowy.</w:t>
      </w:r>
    </w:p>
    <w:p w:rsidR="00335C23" w:rsidRPr="008D48A7" w:rsidRDefault="00335C23" w:rsidP="00843E32">
      <w:pPr>
        <w:pStyle w:val="Nagwek2"/>
      </w:pPr>
      <w:r w:rsidRPr="00335C23">
        <w:t>Zamawiający unieważni postępowanie w przypadkach określonych w art. 93 ust. 1 i ust. 1a ustawy Pzp. O unieważnieniu postępowania Zamawiający zawiadomi Wykonawców zgodnie z art. 93 ust. 3 ustawy Pzp</w:t>
      </w:r>
      <w:r>
        <w:t>.</w:t>
      </w:r>
    </w:p>
    <w:p w:rsidR="00EB7871" w:rsidRPr="003209A8" w:rsidRDefault="00603291" w:rsidP="00985DF3">
      <w:pPr>
        <w:pStyle w:val="Nagwek1"/>
      </w:pPr>
      <w:bookmarkStart w:id="2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4"/>
    </w:p>
    <w:p w:rsidR="00877E1D" w:rsidRPr="00B45275" w:rsidRDefault="00877E1D" w:rsidP="00877E1D">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wykonania umowy w wysokości</w:t>
      </w:r>
      <w:r>
        <w:rPr>
          <w:bCs/>
          <w:iCs/>
          <w:color w:val="000000"/>
          <w:lang w:eastAsia="x-none"/>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77E1D" w:rsidRPr="00B45275" w:rsidTr="001479FF">
        <w:tc>
          <w:tcPr>
            <w:tcW w:w="2237" w:type="dxa"/>
          </w:tcPr>
          <w:p w:rsidR="00877E1D" w:rsidRPr="00B45275" w:rsidRDefault="00877E1D" w:rsidP="001479FF">
            <w:pPr>
              <w:spacing w:before="60" w:after="120"/>
              <w:jc w:val="both"/>
              <w:rPr>
                <w:b/>
                <w:sz w:val="20"/>
                <w:szCs w:val="20"/>
              </w:rPr>
            </w:pPr>
            <w:r w:rsidRPr="00B45275">
              <w:rPr>
                <w:b/>
                <w:sz w:val="20"/>
                <w:szCs w:val="20"/>
              </w:rPr>
              <w:t>Zadanie częściowe nr:</w:t>
            </w:r>
          </w:p>
        </w:tc>
        <w:tc>
          <w:tcPr>
            <w:tcW w:w="4783" w:type="dxa"/>
          </w:tcPr>
          <w:p w:rsidR="00877E1D" w:rsidRPr="00B45275" w:rsidRDefault="00877E1D" w:rsidP="001479FF">
            <w:pPr>
              <w:spacing w:before="60" w:after="120"/>
              <w:jc w:val="both"/>
              <w:rPr>
                <w:b/>
                <w:sz w:val="20"/>
                <w:szCs w:val="20"/>
              </w:rPr>
            </w:pPr>
            <w:r w:rsidRPr="00B45275">
              <w:rPr>
                <w:b/>
                <w:sz w:val="20"/>
                <w:szCs w:val="20"/>
              </w:rPr>
              <w:t>Zabezpieczenie w % ceny ofertowej:</w:t>
            </w:r>
          </w:p>
        </w:tc>
      </w:tr>
      <w:tr w:rsidR="00877E1D" w:rsidRPr="00B45275" w:rsidTr="001479FF">
        <w:tc>
          <w:tcPr>
            <w:tcW w:w="2237" w:type="dxa"/>
          </w:tcPr>
          <w:p w:rsidR="00877E1D" w:rsidRPr="00B45275" w:rsidRDefault="00877E1D" w:rsidP="001479FF">
            <w:pPr>
              <w:spacing w:before="60" w:after="120"/>
              <w:jc w:val="both"/>
              <w:rPr>
                <w:b/>
              </w:rPr>
            </w:pPr>
            <w:r w:rsidRPr="00877E1D">
              <w:t>1</w:t>
            </w:r>
          </w:p>
        </w:tc>
        <w:tc>
          <w:tcPr>
            <w:tcW w:w="4783" w:type="dxa"/>
          </w:tcPr>
          <w:p w:rsidR="00877E1D" w:rsidRPr="00B45275" w:rsidRDefault="00877E1D" w:rsidP="001479FF">
            <w:pPr>
              <w:spacing w:before="60" w:after="120"/>
            </w:pPr>
            <w:r w:rsidRPr="00877E1D">
              <w:t>10</w:t>
            </w:r>
            <w:r w:rsidRPr="00B45275">
              <w:t xml:space="preserve"> %</w:t>
            </w:r>
          </w:p>
        </w:tc>
      </w:tr>
      <w:tr w:rsidR="00877E1D" w:rsidRPr="00B45275" w:rsidTr="001479FF">
        <w:tc>
          <w:tcPr>
            <w:tcW w:w="2237" w:type="dxa"/>
          </w:tcPr>
          <w:p w:rsidR="00877E1D" w:rsidRPr="00B45275" w:rsidRDefault="00877E1D" w:rsidP="001479FF">
            <w:pPr>
              <w:spacing w:before="60" w:after="120"/>
              <w:jc w:val="both"/>
              <w:rPr>
                <w:b/>
              </w:rPr>
            </w:pPr>
            <w:r w:rsidRPr="00877E1D">
              <w:t>2</w:t>
            </w:r>
          </w:p>
        </w:tc>
        <w:tc>
          <w:tcPr>
            <w:tcW w:w="4783" w:type="dxa"/>
          </w:tcPr>
          <w:p w:rsidR="00877E1D" w:rsidRPr="00B45275" w:rsidRDefault="00877E1D" w:rsidP="001479FF">
            <w:pPr>
              <w:spacing w:before="60" w:after="120"/>
            </w:pPr>
            <w:r w:rsidRPr="00877E1D">
              <w:t>10</w:t>
            </w:r>
            <w:r w:rsidRPr="00B45275">
              <w:t xml:space="preserve"> %</w:t>
            </w:r>
          </w:p>
        </w:tc>
      </w:tr>
    </w:tbl>
    <w:p w:rsidR="00877E1D" w:rsidRDefault="00877E1D" w:rsidP="00877E1D">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877E1D" w:rsidRDefault="00877E1D" w:rsidP="00877E1D">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877E1D" w:rsidRDefault="00877E1D" w:rsidP="00877E1D">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877E1D" w:rsidRDefault="00877E1D" w:rsidP="00877E1D">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877E1D" w:rsidRDefault="00877E1D" w:rsidP="00877E1D">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877E1D" w:rsidRPr="00335C23" w:rsidRDefault="00877E1D" w:rsidP="00877E1D">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p>
    <w:p w:rsidR="00877E1D" w:rsidRDefault="00877E1D" w:rsidP="00877E1D">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877E1D" w:rsidRDefault="00877E1D" w:rsidP="00877E1D">
      <w:pPr>
        <w:pStyle w:val="Nagwek2"/>
      </w:pPr>
      <w:r w:rsidRPr="00D30384">
        <w:t>W przypadku wniesienia wadium w pieniądzu Wykonawca może wyrazić zgodę na zaliczenie kwoty wadium na poczet zabezpieczenia.</w:t>
      </w:r>
    </w:p>
    <w:p w:rsidR="00877E1D" w:rsidRDefault="00877E1D" w:rsidP="00877E1D">
      <w:pPr>
        <w:pStyle w:val="Nagwek2"/>
      </w:pPr>
      <w:r w:rsidRPr="00D30384">
        <w:lastRenderedPageBreak/>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877E1D" w:rsidRDefault="00877E1D" w:rsidP="00877E1D">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B7871" w:rsidRPr="003209A8" w:rsidRDefault="00877E1D" w:rsidP="00877E1D">
      <w:pPr>
        <w:pStyle w:val="Nagwek2"/>
      </w:pPr>
      <w:r w:rsidRPr="00D30384">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Kwota, o której mowa w art. 151 ust. 2 ustawy Pzp, jest zwracana nie później niż w 15. dniu po upływie okresu rękojmi za wady.</w:t>
      </w:r>
    </w:p>
    <w:p w:rsidR="00EB7871" w:rsidRPr="003209A8" w:rsidRDefault="00603291" w:rsidP="00985DF3">
      <w:pPr>
        <w:pStyle w:val="Nagwek1"/>
      </w:pPr>
      <w:bookmarkStart w:id="25"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5"/>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877E1D" w:rsidRPr="0024673F" w:rsidRDefault="00877E1D" w:rsidP="00877E1D">
      <w:pPr>
        <w:pStyle w:val="Nagwek2"/>
      </w:pPr>
      <w:r w:rsidRPr="00665EF9">
        <w:t>Zamawiający dopuszcza możliwość zmian umowy w następującym zakresie i na określonych poniżej warunkach:</w:t>
      </w:r>
    </w:p>
    <w:p w:rsidR="00EB7871" w:rsidRPr="003209A8" w:rsidRDefault="00877E1D" w:rsidP="00843E32">
      <w:pPr>
        <w:pStyle w:val="Nagwek2"/>
        <w:numPr>
          <w:ilvl w:val="0"/>
          <w:numId w:val="0"/>
        </w:numPr>
        <w:ind w:left="680"/>
      </w:pPr>
      <w:r w:rsidRPr="00877E1D">
        <w:t>szczegółowy zakres zmian został określony w § 14 wzoru umowy</w:t>
      </w:r>
    </w:p>
    <w:p w:rsidR="00603291" w:rsidRPr="00876900" w:rsidRDefault="00603291" w:rsidP="00985DF3">
      <w:pPr>
        <w:pStyle w:val="Nagwek1"/>
      </w:pPr>
      <w:bookmarkStart w:id="2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6"/>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Pzp. </w:t>
      </w:r>
    </w:p>
    <w:p w:rsidR="00D30384" w:rsidRDefault="00D30384" w:rsidP="00843E32">
      <w:pPr>
        <w:pStyle w:val="Nagwek2"/>
      </w:pPr>
      <w:r>
        <w:t>Środki ochrony prawnej wobec ogłoszenia o zamówieniu oraz specyfikacji istotnych warunków zamówienia przysługują również organizacjom wpisanym na listę, o której mowa w art. 154 pkt 5 ustawy Pzp.</w:t>
      </w:r>
    </w:p>
    <w:p w:rsidR="00D30384" w:rsidRDefault="00D30384" w:rsidP="00843E32">
      <w:pPr>
        <w:pStyle w:val="Nagwek2"/>
      </w:pPr>
      <w:r>
        <w:t>Odwołanie przysługuje wyłącznie od niezgodnej z p</w:t>
      </w:r>
      <w:r w:rsidR="00AF1311">
        <w:t>rzepisami ustawy Pzp czynności Z</w:t>
      </w:r>
      <w:r>
        <w:t>amawiającego podjętej w postępowaniu o udzielenie zamówienia lub za</w:t>
      </w:r>
      <w:r w:rsidR="008A3895">
        <w:t>niechania czynności, do której Z</w:t>
      </w:r>
      <w:r>
        <w:t>amawiający jest zobowiązany na podstawie ustawy Pzp.</w:t>
      </w:r>
    </w:p>
    <w:p w:rsidR="00D30384" w:rsidRDefault="00D30384" w:rsidP="00843E32">
      <w:pPr>
        <w:pStyle w:val="Nagwek2"/>
      </w:pPr>
      <w:r>
        <w:t>Odwołanie powinno wskazywać czyn</w:t>
      </w:r>
      <w:r w:rsidR="00AF1311">
        <w:t>ność lub zaniechanie czynności Z</w:t>
      </w:r>
      <w:r>
        <w:t>amawiającego, której zarzuca się niezgodność z przepisami ustawy Pzp, zawierać zwięzłe przedstawienie zarzutów, określać żądanie oraz wskazywać okoliczności faktyczne i prawne uzasadniające wniesienie odwołania.</w:t>
      </w:r>
    </w:p>
    <w:p w:rsidR="00D30384" w:rsidRDefault="00313142" w:rsidP="00313142">
      <w:pPr>
        <w:pStyle w:val="Nagwek2"/>
      </w:pPr>
      <w:r w:rsidRPr="00313142">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 xml:space="preserve">amawiający mógł zapoznać się z treścią </w:t>
      </w:r>
      <w:r>
        <w:lastRenderedPageBreak/>
        <w:t>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Odwołanie wnosi się w terminach określonych w art. 182 ustawy Pzp.</w:t>
      </w:r>
    </w:p>
    <w:p w:rsidR="00D30384" w:rsidRDefault="00D30384" w:rsidP="00843E32">
      <w:pPr>
        <w:pStyle w:val="Nagwek2"/>
      </w:pPr>
      <w:r>
        <w:t>Na orzeczenie Krajowej Izby Odwoławczej stronom oraz uczestnikom postępowania odwoławczego przysługuje skarga do sądu.</w:t>
      </w:r>
    </w:p>
    <w:p w:rsidR="00A56852" w:rsidRPr="00764BBA" w:rsidRDefault="00D30384" w:rsidP="007D5965">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7D5965" w:rsidRPr="007D5965">
        <w:t>(</w:t>
      </w:r>
      <w:r w:rsidR="00961864">
        <w:t xml:space="preserve">t.j. Dz. U. z 2017r. </w:t>
      </w:r>
      <w:r w:rsidR="00961864" w:rsidRPr="00764BBA">
        <w:t>poz. 1481</w:t>
      </w:r>
      <w:r w:rsidR="007D5965" w:rsidRPr="00764BBA">
        <w:t>)</w:t>
      </w:r>
      <w:r w:rsidRPr="00764BBA">
        <w:t xml:space="preserve"> jest równoznaczne z jej wniesieniem.</w:t>
      </w:r>
    </w:p>
    <w:p w:rsidR="00603291" w:rsidRPr="00764BBA" w:rsidRDefault="00603291" w:rsidP="00985DF3">
      <w:pPr>
        <w:pStyle w:val="Nagwek1"/>
      </w:pPr>
      <w:r w:rsidRPr="00764BBA">
        <w:t>Aukcja elektroniczna</w:t>
      </w:r>
    </w:p>
    <w:p w:rsidR="00603291" w:rsidRPr="00764BBA" w:rsidRDefault="00603291" w:rsidP="00843E32">
      <w:pPr>
        <w:pStyle w:val="Nagwek2"/>
      </w:pPr>
      <w:r w:rsidRPr="00764BBA">
        <w:t xml:space="preserve">W postępowaniu nie jest przewidziany wybór najkorzystniejszej oferty z zastosowaniem aukcji elektronicznej. </w:t>
      </w:r>
    </w:p>
    <w:p w:rsidR="00603291" w:rsidRPr="00764BBA" w:rsidRDefault="00603291" w:rsidP="00985DF3">
      <w:pPr>
        <w:pStyle w:val="Nagwek1"/>
      </w:pPr>
      <w:r w:rsidRPr="00764BBA">
        <w:t>Pozostałe informacje</w:t>
      </w:r>
    </w:p>
    <w:p w:rsidR="00DD7FFC" w:rsidRPr="00764BBA" w:rsidRDefault="00DD7FFC" w:rsidP="00DD7FFC">
      <w:pPr>
        <w:numPr>
          <w:ilvl w:val="1"/>
          <w:numId w:val="1"/>
        </w:numPr>
        <w:spacing w:before="120" w:after="60"/>
        <w:jc w:val="both"/>
        <w:outlineLvl w:val="1"/>
        <w:rPr>
          <w:bCs/>
          <w:iCs/>
          <w:color w:val="000000"/>
          <w:lang w:val="x-none" w:eastAsia="x-none"/>
        </w:rPr>
      </w:pPr>
      <w:bookmarkStart w:id="27" w:name="_Hlk515367328"/>
      <w:r w:rsidRPr="00764BBA">
        <w:rPr>
          <w:bCs/>
          <w:iCs/>
          <w:color w:val="000000"/>
          <w:lang w:val="x-none" w:eastAsia="x-none"/>
        </w:rPr>
        <w:t>Informacja o przetwarzaniu danych osobowych:</w:t>
      </w:r>
    </w:p>
    <w:p w:rsidR="00DD7FFC" w:rsidRPr="00DD7FFC" w:rsidRDefault="00DD7FFC" w:rsidP="00DD7FFC">
      <w:pPr>
        <w:spacing w:after="60"/>
        <w:ind w:left="680"/>
        <w:jc w:val="both"/>
        <w:outlineLvl w:val="1"/>
        <w:rPr>
          <w:bCs/>
          <w:iCs/>
          <w:color w:val="000000"/>
          <w:lang w:val="x-none" w:eastAsia="x-none"/>
        </w:rPr>
      </w:pPr>
      <w:r w:rsidRPr="00764BBA">
        <w:rPr>
          <w:bCs/>
          <w:iCs/>
          <w:color w:val="000000"/>
          <w:lang w:val="x-none" w:eastAsia="x-none"/>
        </w:rPr>
        <w:t>Zamawiający, zgodnie z art.</w:t>
      </w:r>
      <w:r w:rsidRPr="00DD7FFC">
        <w:rPr>
          <w:bCs/>
          <w:iCs/>
          <w:color w:val="000000"/>
          <w:lang w:val="x-none" w:eastAsia="x-none"/>
        </w:rPr>
        <w:t xml:space="preserve"> 13 ust. 1 i 2 </w:t>
      </w:r>
      <w:r w:rsidRPr="00DD7FFC">
        <w:rPr>
          <w:rFonts w:eastAsia="Calibri"/>
          <w:bCs/>
          <w:iCs/>
          <w:color w:val="000000"/>
          <w:lang w:val="x-none" w:eastAsia="x-none"/>
        </w:rPr>
        <w:t>rozporządzenia Parlamentu Europejskiego i Rady (UE) 2016/679 z dnia 27 kwietnia 2016 r. w sprawie ochrony osób fizycznych</w:t>
      </w:r>
      <w:r w:rsidR="00B06AFA">
        <w:rPr>
          <w:rFonts w:eastAsia="Calibri"/>
          <w:bCs/>
          <w:iCs/>
          <w:color w:val="000000"/>
          <w:lang w:eastAsia="x-none"/>
        </w:rPr>
        <w:t xml:space="preserve"> </w:t>
      </w:r>
      <w:r w:rsidRPr="00DD7FFC">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DD7FFC">
        <w:rPr>
          <w:bCs/>
          <w:iCs/>
          <w:color w:val="000000"/>
          <w:lang w:val="x-none" w:eastAsia="x-none"/>
        </w:rPr>
        <w:t>dalej „RODO”, informuje, że:</w:t>
      </w:r>
    </w:p>
    <w:p w:rsidR="00DD7FFC" w:rsidRPr="00DD7FFC" w:rsidRDefault="00DD7FFC" w:rsidP="00DD7FFC">
      <w:pPr>
        <w:numPr>
          <w:ilvl w:val="0"/>
          <w:numId w:val="25"/>
        </w:numPr>
        <w:spacing w:after="160"/>
        <w:contextualSpacing/>
        <w:jc w:val="both"/>
        <w:outlineLvl w:val="1"/>
        <w:rPr>
          <w:bCs/>
          <w:iCs/>
          <w:color w:val="000000"/>
          <w:lang w:val="x-none" w:eastAsia="x-none"/>
        </w:rPr>
      </w:pPr>
      <w:r w:rsidRPr="00DD7FFC">
        <w:rPr>
          <w:bCs/>
          <w:iCs/>
          <w:color w:val="000000"/>
          <w:lang w:eastAsia="x-none"/>
        </w:rPr>
        <w:t xml:space="preserve">w celu prowadzenia postępowania o udzielenie zamówienia publicznego  </w:t>
      </w:r>
      <w:r w:rsidRPr="00DD7FFC">
        <w:rPr>
          <w:rFonts w:eastAsia="Calibri"/>
          <w:bCs/>
          <w:iCs/>
          <w:color w:val="000000"/>
          <w:lang w:val="x-none" w:eastAsia="en-US"/>
        </w:rPr>
        <w:t>”</w:t>
      </w:r>
      <w:r w:rsidR="00877E1D" w:rsidRPr="00877E1D">
        <w:rPr>
          <w:rFonts w:eastAsia="Calibri"/>
          <w:b/>
          <w:bCs/>
          <w:iCs/>
          <w:color w:val="000000"/>
          <w:lang w:val="x-none" w:eastAsia="en-US"/>
        </w:rPr>
        <w:t>Wykonanie wymiany wodomierzy lokalowych w lokalach mieszkalnych będących  w zasobie  MZGM  Sp. z o. o. w Ostrowie Wielkopolskim</w:t>
      </w:r>
      <w:r w:rsidRPr="00DD7FFC">
        <w:rPr>
          <w:rFonts w:eastAsia="Calibri"/>
          <w:bCs/>
          <w:iCs/>
          <w:color w:val="000000"/>
          <w:lang w:val="x-none" w:eastAsia="en-US"/>
        </w:rPr>
        <w:t xml:space="preserve">” – znak sprawy: </w:t>
      </w:r>
      <w:r w:rsidR="00877E1D" w:rsidRPr="00877E1D">
        <w:rPr>
          <w:rFonts w:eastAsia="Calibri"/>
          <w:b/>
          <w:bCs/>
          <w:iCs/>
          <w:color w:val="000000"/>
          <w:lang w:val="x-none" w:eastAsia="en-US"/>
        </w:rPr>
        <w:t>PNO/07/2019</w:t>
      </w:r>
      <w:r w:rsidRPr="00DD7FFC">
        <w:rPr>
          <w:rFonts w:eastAsia="Calibri"/>
          <w:bCs/>
          <w:iCs/>
          <w:color w:val="000000"/>
          <w:lang w:val="x-none" w:eastAsia="en-US"/>
        </w:rPr>
        <w:t>,</w:t>
      </w:r>
      <w:r w:rsidRPr="00DD7FFC">
        <w:rPr>
          <w:rFonts w:eastAsia="Calibri"/>
          <w:b/>
          <w:bCs/>
          <w:iCs/>
          <w:color w:val="000000"/>
          <w:lang w:val="x-none" w:eastAsia="en-US"/>
        </w:rPr>
        <w:t xml:space="preserve"> </w:t>
      </w:r>
      <w:r w:rsidRPr="00DD7FFC">
        <w:rPr>
          <w:rFonts w:eastAsia="Calibri"/>
          <w:bCs/>
          <w:iCs/>
          <w:color w:val="000000"/>
          <w:lang w:val="x-none" w:eastAsia="en-US"/>
        </w:rPr>
        <w:t xml:space="preserve">prowadzonego w trybie </w:t>
      </w:r>
      <w:r w:rsidR="00877E1D" w:rsidRPr="00877E1D">
        <w:rPr>
          <w:rFonts w:eastAsia="Calibri"/>
          <w:bCs/>
          <w:iCs/>
          <w:color w:val="000000"/>
          <w:lang w:val="x-none" w:eastAsia="en-US"/>
        </w:rPr>
        <w:t>przetarg nieograniczony</w:t>
      </w:r>
      <w:r w:rsidRPr="00DD7FFC">
        <w:rPr>
          <w:rFonts w:eastAsia="Calibri"/>
          <w:bCs/>
          <w:iCs/>
          <w:color w:val="000000"/>
          <w:lang w:eastAsia="en-US"/>
        </w:rPr>
        <w:t>,</w:t>
      </w:r>
      <w:r w:rsidRPr="00DD7FFC">
        <w:rPr>
          <w:bCs/>
          <w:iCs/>
          <w:color w:val="000000"/>
          <w:lang w:eastAsia="x-none"/>
        </w:rPr>
        <w:t xml:space="preserve"> </w:t>
      </w:r>
      <w:r w:rsidRPr="00DD7FFC">
        <w:rPr>
          <w:bCs/>
          <w:iCs/>
          <w:color w:val="000000"/>
          <w:lang w:val="x-none" w:eastAsia="x-none"/>
        </w:rPr>
        <w:t>przetwarzane będą</w:t>
      </w:r>
      <w:r w:rsidRPr="00DD7FFC">
        <w:rPr>
          <w:bCs/>
          <w:iCs/>
          <w:color w:val="000000"/>
          <w:lang w:eastAsia="x-none"/>
        </w:rPr>
        <w:t xml:space="preserve"> dane osobowe</w:t>
      </w:r>
      <w:r w:rsidRPr="00DD7FFC">
        <w:rPr>
          <w:bCs/>
          <w:iCs/>
          <w:color w:val="000000"/>
          <w:lang w:val="x-none" w:eastAsia="x-none"/>
        </w:rPr>
        <w:t xml:space="preserve"> na podstawie art. 6 ust. 1 lit. c</w:t>
      </w:r>
      <w:r w:rsidRPr="00DD7FFC">
        <w:rPr>
          <w:bCs/>
          <w:i/>
          <w:iCs/>
          <w:color w:val="000000"/>
          <w:lang w:val="x-none" w:eastAsia="x-none"/>
        </w:rPr>
        <w:t xml:space="preserve"> </w:t>
      </w:r>
      <w:r w:rsidRPr="00DD7FFC">
        <w:rPr>
          <w:bCs/>
          <w:iCs/>
          <w:color w:val="000000"/>
          <w:lang w:val="x-none" w:eastAsia="x-none"/>
        </w:rPr>
        <w:t>RODO</w:t>
      </w:r>
      <w:r w:rsidRPr="00DD7FFC">
        <w:rPr>
          <w:bCs/>
          <w:iCs/>
          <w:color w:val="000000"/>
          <w:lang w:eastAsia="x-none"/>
        </w:rPr>
        <w:t xml:space="preserve">;  </w:t>
      </w:r>
    </w:p>
    <w:p w:rsidR="00877E1D" w:rsidRPr="00612D36" w:rsidRDefault="00877E1D" w:rsidP="00877E1D">
      <w:pPr>
        <w:numPr>
          <w:ilvl w:val="0"/>
          <w:numId w:val="25"/>
        </w:numPr>
        <w:spacing w:after="60"/>
        <w:jc w:val="both"/>
        <w:outlineLvl w:val="1"/>
        <w:rPr>
          <w:bCs/>
          <w:iCs/>
          <w:color w:val="000000"/>
          <w:lang w:val="x-none" w:eastAsia="x-none"/>
        </w:rPr>
      </w:pPr>
      <w:r w:rsidRPr="00612D36">
        <w:rPr>
          <w:bCs/>
          <w:iCs/>
          <w:color w:val="000000"/>
          <w:lang w:val="x-none" w:eastAsia="x-none"/>
        </w:rPr>
        <w:t>administratorem Pani/Pana danych osobowych jest:</w:t>
      </w:r>
    </w:p>
    <w:p w:rsidR="00877E1D" w:rsidRPr="00612D36" w:rsidRDefault="00877E1D" w:rsidP="00877E1D">
      <w:pPr>
        <w:pStyle w:val="Textbody"/>
        <w:spacing w:after="0" w:line="276" w:lineRule="auto"/>
        <w:ind w:left="1040"/>
        <w:rPr>
          <w:sz w:val="24"/>
          <w:szCs w:val="24"/>
        </w:rPr>
      </w:pPr>
      <w:r w:rsidRPr="00612D36">
        <w:rPr>
          <w:sz w:val="24"/>
          <w:szCs w:val="24"/>
        </w:rPr>
        <w:t>Miejski Zakład Gospodarki Mieszkaniowej sp. z o.o.</w:t>
      </w:r>
    </w:p>
    <w:p w:rsidR="00877E1D" w:rsidRPr="00612D36" w:rsidRDefault="00877E1D" w:rsidP="00877E1D">
      <w:pPr>
        <w:pStyle w:val="Textbody"/>
        <w:spacing w:after="0" w:line="276" w:lineRule="auto"/>
        <w:ind w:left="1040"/>
        <w:rPr>
          <w:sz w:val="24"/>
          <w:szCs w:val="24"/>
        </w:rPr>
      </w:pPr>
      <w:r w:rsidRPr="00612D36">
        <w:rPr>
          <w:sz w:val="24"/>
          <w:szCs w:val="24"/>
        </w:rPr>
        <w:t>Ul. Kościuszki 14</w:t>
      </w:r>
    </w:p>
    <w:p w:rsidR="00877E1D" w:rsidRPr="00612D36" w:rsidRDefault="00877E1D" w:rsidP="00877E1D">
      <w:pPr>
        <w:pStyle w:val="Textbody"/>
        <w:spacing w:after="0" w:line="276" w:lineRule="auto"/>
        <w:ind w:left="1040"/>
        <w:rPr>
          <w:sz w:val="24"/>
          <w:szCs w:val="24"/>
        </w:rPr>
      </w:pPr>
      <w:r w:rsidRPr="00612D36">
        <w:rPr>
          <w:sz w:val="24"/>
          <w:szCs w:val="24"/>
        </w:rPr>
        <w:t>63-400 Ostrów Wielkopolski</w:t>
      </w:r>
    </w:p>
    <w:p w:rsidR="00877E1D" w:rsidRPr="00612D36" w:rsidRDefault="00877E1D" w:rsidP="00877E1D">
      <w:pPr>
        <w:pStyle w:val="Nagwek3"/>
        <w:numPr>
          <w:ilvl w:val="0"/>
          <w:numId w:val="0"/>
        </w:numPr>
        <w:ind w:left="1040"/>
      </w:pPr>
      <w:r w:rsidRPr="00612D36">
        <w:t>tel. 62 738 70 90 faks 62 597 76 58</w:t>
      </w:r>
    </w:p>
    <w:p w:rsidR="00877E1D" w:rsidRPr="00612D36" w:rsidRDefault="006B0D63" w:rsidP="00877E1D">
      <w:pPr>
        <w:spacing w:after="40"/>
        <w:ind w:left="1040"/>
        <w:outlineLvl w:val="1"/>
        <w:rPr>
          <w:rFonts w:eastAsia="Calibri"/>
          <w:bCs/>
          <w:iCs/>
          <w:color w:val="2F5496"/>
          <w:lang w:eastAsia="en-US"/>
        </w:rPr>
      </w:pPr>
      <w:hyperlink r:id="rId9" w:history="1">
        <w:r w:rsidR="00877E1D" w:rsidRPr="00612D36">
          <w:rPr>
            <w:rStyle w:val="Hipercze"/>
          </w:rPr>
          <w:t>http://www.mzgm.pl</w:t>
        </w:r>
      </w:hyperlink>
      <w:r w:rsidR="00877E1D" w:rsidRPr="00612D36">
        <w:rPr>
          <w:rStyle w:val="StrongEmphasis"/>
        </w:rPr>
        <w:t xml:space="preserve"> e-mail:</w:t>
      </w:r>
      <w:hyperlink r:id="rId10" w:history="1">
        <w:r w:rsidR="00877E1D" w:rsidRPr="00612D36">
          <w:rPr>
            <w:rStyle w:val="Hipercze"/>
          </w:rPr>
          <w:t>mzgm@mzgm.pl</w:t>
        </w:r>
      </w:hyperlink>
    </w:p>
    <w:p w:rsidR="00877E1D" w:rsidRPr="00612D36" w:rsidRDefault="00877E1D" w:rsidP="00877E1D">
      <w:pPr>
        <w:numPr>
          <w:ilvl w:val="0"/>
          <w:numId w:val="25"/>
        </w:numPr>
        <w:spacing w:before="120" w:after="60"/>
        <w:jc w:val="both"/>
        <w:outlineLvl w:val="1"/>
        <w:rPr>
          <w:bCs/>
          <w:iCs/>
          <w:color w:val="000000"/>
          <w:lang w:val="x-none" w:eastAsia="x-none"/>
        </w:rPr>
      </w:pPr>
      <w:bookmarkStart w:id="28" w:name="_Hlk529490733"/>
      <w:r w:rsidRPr="00612D36">
        <w:rPr>
          <w:bCs/>
          <w:iCs/>
          <w:color w:val="000000"/>
          <w:lang w:val="x-none" w:eastAsia="x-none"/>
        </w:rPr>
        <w:t>inspektorem ochrony danych osobowych jest Pani</w:t>
      </w:r>
      <w:r w:rsidRPr="00612D36">
        <w:rPr>
          <w:bCs/>
          <w:iCs/>
          <w:color w:val="000000"/>
          <w:lang w:eastAsia="x-none"/>
        </w:rPr>
        <w:t xml:space="preserve"> Anna Kujawińska</w:t>
      </w:r>
      <w:r w:rsidRPr="00612D36">
        <w:rPr>
          <w:bCs/>
          <w:iCs/>
          <w:color w:val="000000"/>
          <w:lang w:val="x-none" w:eastAsia="x-none"/>
        </w:rPr>
        <w:t xml:space="preserve">, kontakt: </w:t>
      </w:r>
      <w:r w:rsidRPr="00612D36">
        <w:rPr>
          <w:bCs/>
          <w:iCs/>
          <w:color w:val="000000"/>
          <w:lang w:eastAsia="x-none"/>
        </w:rPr>
        <w:t>tel.: 62 738 70 90 wew. 34</w:t>
      </w:r>
      <w:r w:rsidRPr="00612D36">
        <w:t>, e-mail:</w:t>
      </w:r>
      <w:r w:rsidRPr="00612D36">
        <w:rPr>
          <w:color w:val="0070C0"/>
        </w:rPr>
        <w:t xml:space="preserve"> </w:t>
      </w:r>
      <w:bookmarkEnd w:id="28"/>
      <w:r w:rsidRPr="00612D36">
        <w:t>mzgm@mzgm.pl</w:t>
      </w:r>
      <w:r w:rsidRPr="00612D36">
        <w:rPr>
          <w:bCs/>
          <w:iCs/>
          <w:color w:val="000000"/>
          <w:lang w:val="x-none" w:eastAsia="x-none"/>
        </w:rPr>
        <w:t>;</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t>odbiorcami Pani/Pana danych osobowych będą osoby lub podmioty, którym udostępniona zostanie dokumentacja postępowania w oparciu o art. 8 oraz art. 96 ust. 3 ustawy Pzp;</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t xml:space="preserve">Pani/Pana dane osobowe będą przechowywane, zgodnie z art. 97 ust. 1 ustawy Pzp, przez okres 4 lat od dnia zakończenia postępowania o udzielenie zamówienia, </w:t>
      </w:r>
      <w:r w:rsidRPr="00DD7FFC">
        <w:rPr>
          <w:bCs/>
          <w:iCs/>
          <w:color w:val="000000"/>
          <w:lang w:eastAsia="x-none"/>
        </w:rPr>
        <w:t xml:space="preserve">              </w:t>
      </w:r>
      <w:r w:rsidRPr="00DD7FFC">
        <w:rPr>
          <w:bCs/>
          <w:iCs/>
          <w:color w:val="000000"/>
          <w:lang w:val="x-none" w:eastAsia="x-none"/>
        </w:rPr>
        <w:t>a jeżeli czas trwania umowy przekracza 4 lata, okres przechowywania obejmuje cały czas trwania umowy;</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DD7FFC" w:rsidRPr="00DD7FFC" w:rsidRDefault="00DD7FFC" w:rsidP="00DD7FFC">
      <w:pPr>
        <w:numPr>
          <w:ilvl w:val="0"/>
          <w:numId w:val="25"/>
        </w:numPr>
        <w:spacing w:before="120" w:after="60"/>
        <w:jc w:val="both"/>
        <w:outlineLvl w:val="1"/>
        <w:rPr>
          <w:bCs/>
          <w:iCs/>
          <w:color w:val="000000"/>
          <w:lang w:val="x-none" w:eastAsia="x-none"/>
        </w:rPr>
      </w:pPr>
      <w:r w:rsidRPr="00DD7FFC">
        <w:rPr>
          <w:bCs/>
          <w:iCs/>
          <w:color w:val="000000"/>
          <w:lang w:val="x-none" w:eastAsia="x-none"/>
        </w:rPr>
        <w:t>w odniesieniu do Pani/Pana danych osobowych decyzje nie będą podejmowane w sposób zautomatyzowany, stosowanie do art. 22 RODO;</w:t>
      </w:r>
    </w:p>
    <w:p w:rsidR="00DD7FFC" w:rsidRPr="00DD7FFC" w:rsidRDefault="00DD7FFC" w:rsidP="00DD7FFC">
      <w:pPr>
        <w:numPr>
          <w:ilvl w:val="0"/>
          <w:numId w:val="25"/>
        </w:numPr>
        <w:spacing w:before="120"/>
        <w:ind w:left="1037" w:hanging="357"/>
        <w:jc w:val="both"/>
        <w:outlineLvl w:val="1"/>
        <w:rPr>
          <w:bCs/>
          <w:iCs/>
          <w:color w:val="000000"/>
          <w:lang w:val="x-none" w:eastAsia="x-none"/>
        </w:rPr>
      </w:pPr>
      <w:r w:rsidRPr="00DD7FFC">
        <w:rPr>
          <w:bCs/>
          <w:iCs/>
          <w:color w:val="000000"/>
          <w:lang w:val="x-none" w:eastAsia="x-none"/>
        </w:rPr>
        <w:t>posiada Pani/Pan:</w:t>
      </w:r>
    </w:p>
    <w:p w:rsidR="00DD7FFC" w:rsidRPr="00DD7FFC" w:rsidRDefault="00DD7FFC" w:rsidP="00DD7FFC">
      <w:pPr>
        <w:numPr>
          <w:ilvl w:val="0"/>
          <w:numId w:val="23"/>
        </w:numPr>
        <w:spacing w:after="150"/>
        <w:ind w:left="1418" w:hanging="294"/>
        <w:contextualSpacing/>
        <w:jc w:val="both"/>
      </w:pPr>
      <w:r w:rsidRPr="00DD7FFC">
        <w:t>na podstawie art. 15 RODO prawo dostępu do danych osobowych Pani/Pana dotyczących;</w:t>
      </w:r>
    </w:p>
    <w:p w:rsidR="00DD7FFC" w:rsidRPr="00DD7FFC" w:rsidRDefault="00DD7FFC" w:rsidP="00DD7FFC">
      <w:pPr>
        <w:numPr>
          <w:ilvl w:val="0"/>
          <w:numId w:val="23"/>
        </w:numPr>
        <w:spacing w:after="150"/>
        <w:ind w:left="1418" w:hanging="294"/>
        <w:contextualSpacing/>
        <w:jc w:val="both"/>
      </w:pPr>
      <w:r w:rsidRPr="00DD7FFC">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D7FFC" w:rsidRPr="00DD7FFC" w:rsidRDefault="00DD7FFC" w:rsidP="00DD7FFC">
      <w:pPr>
        <w:numPr>
          <w:ilvl w:val="0"/>
          <w:numId w:val="23"/>
        </w:numPr>
        <w:spacing w:after="150"/>
        <w:ind w:left="1418" w:hanging="294"/>
        <w:contextualSpacing/>
        <w:jc w:val="both"/>
      </w:pPr>
      <w:r w:rsidRPr="00DD7FFC">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D7FFC" w:rsidRPr="00DD7FFC" w:rsidRDefault="00DD7FFC" w:rsidP="00DD7FFC">
      <w:pPr>
        <w:numPr>
          <w:ilvl w:val="0"/>
          <w:numId w:val="23"/>
        </w:numPr>
        <w:spacing w:before="120" w:after="120"/>
        <w:ind w:left="1418" w:hanging="294"/>
        <w:contextualSpacing/>
        <w:jc w:val="both"/>
        <w:rPr>
          <w:i/>
        </w:rPr>
      </w:pPr>
      <w:r w:rsidRPr="00DD7FFC">
        <w:t>prawo do wniesienia skargi do Prezesa Urzędu Ochrony Danych Osobowych, gdy uzna Pani/Pan, że przetwarzanie danych osobowych Pani/Pana dotyczących narusza przepisy RODO;</w:t>
      </w:r>
    </w:p>
    <w:p w:rsidR="00DD7FFC" w:rsidRPr="00DD7FFC" w:rsidRDefault="00DD7FFC" w:rsidP="00DD7FFC">
      <w:pPr>
        <w:numPr>
          <w:ilvl w:val="0"/>
          <w:numId w:val="25"/>
        </w:numPr>
        <w:spacing w:before="120" w:after="120"/>
        <w:ind w:left="1037" w:hanging="357"/>
        <w:contextualSpacing/>
        <w:jc w:val="both"/>
        <w:rPr>
          <w:i/>
        </w:rPr>
      </w:pPr>
      <w:r w:rsidRPr="00DD7FFC">
        <w:t>nie przysługuje Pani/Panu:</w:t>
      </w:r>
    </w:p>
    <w:p w:rsidR="00DD7FFC" w:rsidRPr="00DD7FFC" w:rsidRDefault="00DD7FFC" w:rsidP="00DD7FFC">
      <w:pPr>
        <w:numPr>
          <w:ilvl w:val="0"/>
          <w:numId w:val="24"/>
        </w:numPr>
        <w:spacing w:after="150"/>
        <w:ind w:left="1418" w:hanging="284"/>
        <w:contextualSpacing/>
        <w:jc w:val="both"/>
        <w:rPr>
          <w:i/>
        </w:rPr>
      </w:pPr>
      <w:r w:rsidRPr="00DD7FFC">
        <w:t>w związku z art. 17 ust. 3 lit. b, d lub e RODO prawo do usunięcia danych osobowych;</w:t>
      </w:r>
    </w:p>
    <w:p w:rsidR="00DD7FFC" w:rsidRPr="00DD7FFC" w:rsidRDefault="00DD7FFC" w:rsidP="00DD7FFC">
      <w:pPr>
        <w:numPr>
          <w:ilvl w:val="0"/>
          <w:numId w:val="24"/>
        </w:numPr>
        <w:spacing w:after="150"/>
        <w:ind w:left="1418" w:hanging="284"/>
        <w:contextualSpacing/>
        <w:jc w:val="both"/>
        <w:rPr>
          <w:i/>
        </w:rPr>
      </w:pPr>
      <w:r w:rsidRPr="00DD7FFC">
        <w:t>prawo do przenoszenia danych osobowych, o którym mowa w art. 20 RODO;</w:t>
      </w:r>
    </w:p>
    <w:p w:rsidR="00DD7FFC" w:rsidRPr="00DD7FFC" w:rsidRDefault="00DD7FFC" w:rsidP="00DD7FFC">
      <w:pPr>
        <w:numPr>
          <w:ilvl w:val="0"/>
          <w:numId w:val="24"/>
        </w:numPr>
        <w:spacing w:after="60"/>
        <w:ind w:left="1418" w:hanging="284"/>
        <w:contextualSpacing/>
        <w:jc w:val="both"/>
        <w:rPr>
          <w:i/>
        </w:rPr>
      </w:pPr>
      <w:r w:rsidRPr="00DD7FFC">
        <w:t>na podstawie art. 21 RODO prawo sprzeciwu, wobec przetwarzania danych osobowych, gdyż podstawą prawną przetwarzania Pani/Pana danych osobowych jest art. 6 ust. 1 lit. c RODO;</w:t>
      </w:r>
    </w:p>
    <w:p w:rsidR="00DD7FFC" w:rsidRPr="00DD7FFC" w:rsidRDefault="00DD7FFC" w:rsidP="00DD7FFC">
      <w:pPr>
        <w:numPr>
          <w:ilvl w:val="0"/>
          <w:numId w:val="25"/>
        </w:numPr>
        <w:spacing w:after="60"/>
        <w:contextualSpacing/>
        <w:jc w:val="both"/>
        <w:rPr>
          <w:i/>
        </w:rPr>
      </w:pPr>
      <w:r w:rsidRPr="00DD7FFC">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7"/>
      <w:r>
        <w:t>.</w:t>
      </w:r>
    </w:p>
    <w:p w:rsidR="00603291" w:rsidRPr="00427C7F" w:rsidRDefault="00603291" w:rsidP="00DD7FFC">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877E1D" w:rsidRPr="00877E1D">
        <w:t>(t.j. Dz. U. z  2018 r. poz. 1986)</w:t>
      </w:r>
      <w:r>
        <w:t xml:space="preserve"> oraz przepisy Kodeksu cywilnego.</w:t>
      </w:r>
    </w:p>
    <w:p w:rsidR="000B52C1" w:rsidRDefault="000B52C1" w:rsidP="00603291">
      <w:pPr>
        <w:spacing w:before="60" w:after="120"/>
        <w:jc w:val="both"/>
        <w:rPr>
          <w:b/>
        </w:rPr>
      </w:pPr>
    </w:p>
    <w:p w:rsidR="00E70673" w:rsidRDefault="00E70673" w:rsidP="00603291">
      <w:pPr>
        <w:spacing w:before="60" w:after="120"/>
        <w:jc w:val="both"/>
        <w:rPr>
          <w:b/>
        </w:rPr>
      </w:pPr>
    </w:p>
    <w:p w:rsidR="00E70673" w:rsidRDefault="00E70673" w:rsidP="00603291">
      <w:pPr>
        <w:spacing w:before="60" w:after="120"/>
        <w:jc w:val="both"/>
        <w:rPr>
          <w:b/>
        </w:rPr>
      </w:pPr>
    </w:p>
    <w:p w:rsidR="00E70673" w:rsidRDefault="00E70673" w:rsidP="00603291">
      <w:pPr>
        <w:spacing w:before="60" w:after="120"/>
        <w:jc w:val="both"/>
        <w:rPr>
          <w:b/>
        </w:rPr>
      </w:pPr>
    </w:p>
    <w:p w:rsidR="00E70673" w:rsidRDefault="00E70673" w:rsidP="00603291">
      <w:pPr>
        <w:spacing w:before="60" w:after="120"/>
        <w:jc w:val="both"/>
        <w:rPr>
          <w:b/>
        </w:rPr>
      </w:pPr>
    </w:p>
    <w:p w:rsidR="00E70673" w:rsidRDefault="00E70673" w:rsidP="00603291">
      <w:pPr>
        <w:spacing w:before="60" w:after="120"/>
        <w:jc w:val="both"/>
        <w:rPr>
          <w:b/>
        </w:rPr>
      </w:pPr>
    </w:p>
    <w:p w:rsidR="000B52C1" w:rsidRDefault="000B52C1" w:rsidP="00603291">
      <w:pPr>
        <w:spacing w:before="60" w:after="120"/>
        <w:jc w:val="both"/>
        <w:rPr>
          <w:b/>
        </w:rPr>
      </w:pPr>
    </w:p>
    <w:p w:rsidR="00603291" w:rsidRPr="00A748A2" w:rsidRDefault="00603291" w:rsidP="00603291">
      <w:pPr>
        <w:spacing w:before="60" w:after="120"/>
        <w:jc w:val="both"/>
      </w:pPr>
      <w:r w:rsidRPr="00DD7FFC">
        <w:rPr>
          <w:b/>
        </w:rPr>
        <w:lastRenderedPageBreak/>
        <w:t>Załącznik</w:t>
      </w:r>
      <w:r w:rsidR="00DD7FFC" w:rsidRPr="00DD7FFC">
        <w:rPr>
          <w:b/>
        </w:rPr>
        <w:t>i do SIWZ</w:t>
      </w:r>
      <w:r w:rsidR="00DD7FF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DD7FFC">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494"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877E1D" w:rsidRPr="006672A6" w:rsidTr="001479FF">
        <w:tc>
          <w:tcPr>
            <w:tcW w:w="828" w:type="dxa"/>
          </w:tcPr>
          <w:p w:rsidR="00877E1D" w:rsidRPr="006672A6" w:rsidRDefault="00877E1D" w:rsidP="001479FF">
            <w:pPr>
              <w:spacing w:before="60" w:after="120"/>
              <w:jc w:val="both"/>
              <w:rPr>
                <w:b/>
              </w:rPr>
            </w:pPr>
            <w:r w:rsidRPr="00877E1D">
              <w:t>1</w:t>
            </w:r>
          </w:p>
        </w:tc>
        <w:tc>
          <w:tcPr>
            <w:tcW w:w="8494" w:type="dxa"/>
          </w:tcPr>
          <w:p w:rsidR="00877E1D" w:rsidRPr="006672A6" w:rsidRDefault="00877E1D" w:rsidP="001479FF">
            <w:pPr>
              <w:spacing w:before="60" w:after="120"/>
              <w:jc w:val="both"/>
              <w:rPr>
                <w:b/>
              </w:rPr>
            </w:pPr>
            <w:r w:rsidRPr="00877E1D">
              <w:t>Wykaz robót budowanych</w:t>
            </w:r>
          </w:p>
        </w:tc>
      </w:tr>
      <w:tr w:rsidR="00877E1D" w:rsidRPr="006672A6" w:rsidTr="001479FF">
        <w:tc>
          <w:tcPr>
            <w:tcW w:w="828" w:type="dxa"/>
          </w:tcPr>
          <w:p w:rsidR="00877E1D" w:rsidRPr="006672A6" w:rsidRDefault="00877E1D" w:rsidP="001479FF">
            <w:pPr>
              <w:spacing w:before="60" w:after="120"/>
              <w:jc w:val="both"/>
              <w:rPr>
                <w:b/>
              </w:rPr>
            </w:pPr>
            <w:r w:rsidRPr="00877E1D">
              <w:t>2</w:t>
            </w:r>
          </w:p>
        </w:tc>
        <w:tc>
          <w:tcPr>
            <w:tcW w:w="8494" w:type="dxa"/>
          </w:tcPr>
          <w:p w:rsidR="00877E1D" w:rsidRPr="006672A6" w:rsidRDefault="00877E1D" w:rsidP="001479FF">
            <w:pPr>
              <w:spacing w:before="60" w:after="120"/>
              <w:jc w:val="both"/>
              <w:rPr>
                <w:b/>
              </w:rPr>
            </w:pPr>
            <w:r w:rsidRPr="00877E1D">
              <w:t>Oświadczenia wykonawcy o przynależności albo braku przynależności do tej samej grupy kapitałowej.</w:t>
            </w:r>
          </w:p>
        </w:tc>
      </w:tr>
      <w:tr w:rsidR="00877E1D" w:rsidRPr="006672A6" w:rsidTr="001479FF">
        <w:tc>
          <w:tcPr>
            <w:tcW w:w="828" w:type="dxa"/>
          </w:tcPr>
          <w:p w:rsidR="00877E1D" w:rsidRPr="006672A6" w:rsidRDefault="00877E1D" w:rsidP="001479FF">
            <w:pPr>
              <w:spacing w:before="60" w:after="120"/>
              <w:jc w:val="both"/>
              <w:rPr>
                <w:b/>
              </w:rPr>
            </w:pPr>
            <w:r w:rsidRPr="00877E1D">
              <w:t>3</w:t>
            </w:r>
          </w:p>
        </w:tc>
        <w:tc>
          <w:tcPr>
            <w:tcW w:w="8494" w:type="dxa"/>
          </w:tcPr>
          <w:p w:rsidR="00877E1D" w:rsidRPr="006672A6" w:rsidRDefault="00877E1D" w:rsidP="001479FF">
            <w:pPr>
              <w:spacing w:before="60" w:after="120"/>
              <w:jc w:val="both"/>
              <w:rPr>
                <w:b/>
              </w:rPr>
            </w:pPr>
            <w:r w:rsidRPr="00877E1D">
              <w:t>Wykaz części zamówienia, której wykonanie wykonawca zamierza powierzyć podwykonawcom</w:t>
            </w:r>
          </w:p>
        </w:tc>
      </w:tr>
      <w:tr w:rsidR="00877E1D" w:rsidRPr="006672A6" w:rsidTr="001479FF">
        <w:tc>
          <w:tcPr>
            <w:tcW w:w="828" w:type="dxa"/>
          </w:tcPr>
          <w:p w:rsidR="00877E1D" w:rsidRPr="006672A6" w:rsidRDefault="00877E1D" w:rsidP="001479FF">
            <w:pPr>
              <w:spacing w:before="60" w:after="120"/>
              <w:jc w:val="both"/>
              <w:rPr>
                <w:b/>
              </w:rPr>
            </w:pPr>
            <w:r w:rsidRPr="00877E1D">
              <w:t>4</w:t>
            </w:r>
          </w:p>
        </w:tc>
        <w:tc>
          <w:tcPr>
            <w:tcW w:w="8494" w:type="dxa"/>
          </w:tcPr>
          <w:p w:rsidR="00877E1D" w:rsidRPr="006672A6" w:rsidRDefault="00877E1D" w:rsidP="001479FF">
            <w:pPr>
              <w:spacing w:before="60" w:after="120"/>
              <w:jc w:val="both"/>
              <w:rPr>
                <w:b/>
              </w:rPr>
            </w:pPr>
            <w:r w:rsidRPr="00877E1D">
              <w:t>Oświadczenie o zatrudnianiu osób na podstawie umowy o pracę</w:t>
            </w:r>
            <w:r w:rsidR="000B52C1">
              <w:t xml:space="preserve"> – zawarte w formularzu ofertowym</w:t>
            </w:r>
          </w:p>
        </w:tc>
      </w:tr>
      <w:tr w:rsidR="00877E1D" w:rsidRPr="006672A6" w:rsidTr="001479FF">
        <w:tc>
          <w:tcPr>
            <w:tcW w:w="828" w:type="dxa"/>
          </w:tcPr>
          <w:p w:rsidR="00877E1D" w:rsidRPr="006672A6" w:rsidRDefault="00877E1D" w:rsidP="001479FF">
            <w:pPr>
              <w:spacing w:before="60" w:after="120"/>
              <w:jc w:val="both"/>
              <w:rPr>
                <w:b/>
              </w:rPr>
            </w:pPr>
            <w:r w:rsidRPr="00877E1D">
              <w:t>5</w:t>
            </w:r>
          </w:p>
        </w:tc>
        <w:tc>
          <w:tcPr>
            <w:tcW w:w="8494" w:type="dxa"/>
          </w:tcPr>
          <w:p w:rsidR="00877E1D" w:rsidRPr="006672A6" w:rsidRDefault="00877E1D" w:rsidP="001479FF">
            <w:pPr>
              <w:spacing w:before="60" w:after="120"/>
              <w:jc w:val="both"/>
              <w:rPr>
                <w:b/>
              </w:rPr>
            </w:pPr>
            <w:r w:rsidRPr="00877E1D">
              <w:t>Wzór oferty na roboty budowlane - formularz ofertowy</w:t>
            </w:r>
          </w:p>
        </w:tc>
      </w:tr>
      <w:tr w:rsidR="00877E1D" w:rsidRPr="006672A6" w:rsidTr="001479FF">
        <w:tc>
          <w:tcPr>
            <w:tcW w:w="828" w:type="dxa"/>
          </w:tcPr>
          <w:p w:rsidR="00877E1D" w:rsidRPr="006672A6" w:rsidRDefault="00877E1D" w:rsidP="001479FF">
            <w:pPr>
              <w:spacing w:before="60" w:after="120"/>
              <w:jc w:val="both"/>
              <w:rPr>
                <w:b/>
              </w:rPr>
            </w:pPr>
            <w:r w:rsidRPr="00877E1D">
              <w:t>6</w:t>
            </w:r>
          </w:p>
        </w:tc>
        <w:tc>
          <w:tcPr>
            <w:tcW w:w="8494" w:type="dxa"/>
          </w:tcPr>
          <w:p w:rsidR="00877E1D" w:rsidRPr="006672A6" w:rsidRDefault="00877E1D" w:rsidP="001479FF">
            <w:pPr>
              <w:spacing w:before="60" w:after="120"/>
              <w:jc w:val="both"/>
              <w:rPr>
                <w:b/>
              </w:rPr>
            </w:pPr>
            <w:r w:rsidRPr="00877E1D">
              <w:t>Oświadczenie o niepodleganiu wykluczeniu oraz spełnianiu warunków udziału</w:t>
            </w:r>
          </w:p>
        </w:tc>
      </w:tr>
      <w:tr w:rsidR="00877E1D" w:rsidRPr="006672A6" w:rsidTr="001479FF">
        <w:tc>
          <w:tcPr>
            <w:tcW w:w="828" w:type="dxa"/>
          </w:tcPr>
          <w:p w:rsidR="00877E1D" w:rsidRPr="006672A6" w:rsidRDefault="00877E1D" w:rsidP="001479FF">
            <w:pPr>
              <w:spacing w:before="60" w:after="120"/>
              <w:jc w:val="both"/>
              <w:rPr>
                <w:b/>
              </w:rPr>
            </w:pPr>
            <w:r w:rsidRPr="00877E1D">
              <w:t>7</w:t>
            </w:r>
          </w:p>
        </w:tc>
        <w:tc>
          <w:tcPr>
            <w:tcW w:w="8494" w:type="dxa"/>
          </w:tcPr>
          <w:p w:rsidR="00877E1D" w:rsidRPr="006672A6" w:rsidRDefault="00877E1D" w:rsidP="001479FF">
            <w:pPr>
              <w:spacing w:before="60" w:after="120"/>
              <w:jc w:val="both"/>
              <w:rPr>
                <w:b/>
              </w:rPr>
            </w:pPr>
            <w:r w:rsidRPr="00877E1D">
              <w:t>Dokument potwierdzający, że nie otwarto likwidacji wykonawcy</w:t>
            </w:r>
          </w:p>
        </w:tc>
      </w:tr>
      <w:tr w:rsidR="00877E1D" w:rsidRPr="006672A6" w:rsidTr="001479FF">
        <w:tc>
          <w:tcPr>
            <w:tcW w:w="828" w:type="dxa"/>
          </w:tcPr>
          <w:p w:rsidR="00877E1D" w:rsidRPr="006672A6" w:rsidRDefault="00877E1D" w:rsidP="001479FF">
            <w:pPr>
              <w:spacing w:before="60" w:after="120"/>
              <w:jc w:val="both"/>
              <w:rPr>
                <w:b/>
              </w:rPr>
            </w:pPr>
            <w:r w:rsidRPr="00877E1D">
              <w:t>8</w:t>
            </w:r>
          </w:p>
        </w:tc>
        <w:tc>
          <w:tcPr>
            <w:tcW w:w="8494" w:type="dxa"/>
          </w:tcPr>
          <w:p w:rsidR="00877E1D" w:rsidRPr="006672A6" w:rsidRDefault="00877E1D" w:rsidP="001479FF">
            <w:pPr>
              <w:spacing w:before="60" w:after="120"/>
              <w:jc w:val="both"/>
              <w:rPr>
                <w:b/>
              </w:rPr>
            </w:pPr>
            <w:r w:rsidRPr="00877E1D">
              <w:t>Zobowiązanie podmiotów trzecich do oddania do dyspozycji niezbędnych zasobów.</w:t>
            </w:r>
          </w:p>
        </w:tc>
      </w:tr>
    </w:tbl>
    <w:p w:rsidR="00603291" w:rsidRPr="00DD7FFC" w:rsidRDefault="00603291" w:rsidP="00603291">
      <w:pPr>
        <w:spacing w:before="60" w:after="120"/>
        <w:jc w:val="both"/>
        <w:rPr>
          <w:b/>
          <w:sz w:val="12"/>
          <w:szCs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DD7FFC">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877E1D" w:rsidRPr="006672A6" w:rsidTr="001479FF">
        <w:tc>
          <w:tcPr>
            <w:tcW w:w="828" w:type="dxa"/>
          </w:tcPr>
          <w:p w:rsidR="00877E1D" w:rsidRPr="006672A6" w:rsidRDefault="00877E1D" w:rsidP="001479FF">
            <w:pPr>
              <w:spacing w:before="60" w:after="120"/>
              <w:jc w:val="both"/>
              <w:rPr>
                <w:b/>
              </w:rPr>
            </w:pPr>
            <w:r w:rsidRPr="00877E1D">
              <w:t>1</w:t>
            </w:r>
          </w:p>
        </w:tc>
        <w:tc>
          <w:tcPr>
            <w:tcW w:w="8494" w:type="dxa"/>
          </w:tcPr>
          <w:p w:rsidR="00877E1D" w:rsidRPr="006672A6" w:rsidRDefault="00877E1D" w:rsidP="001479FF">
            <w:pPr>
              <w:spacing w:before="60" w:after="120"/>
              <w:jc w:val="both"/>
              <w:rPr>
                <w:b/>
              </w:rPr>
            </w:pPr>
            <w:r w:rsidRPr="00877E1D">
              <w:t>wzór umowy.doc</w:t>
            </w:r>
          </w:p>
        </w:tc>
      </w:tr>
      <w:tr w:rsidR="00877E1D" w:rsidRPr="006672A6" w:rsidTr="001479FF">
        <w:tc>
          <w:tcPr>
            <w:tcW w:w="828" w:type="dxa"/>
          </w:tcPr>
          <w:p w:rsidR="00877E1D" w:rsidRPr="006672A6" w:rsidRDefault="00877E1D" w:rsidP="001479FF">
            <w:pPr>
              <w:spacing w:before="60" w:after="120"/>
              <w:jc w:val="both"/>
              <w:rPr>
                <w:b/>
              </w:rPr>
            </w:pPr>
            <w:r w:rsidRPr="00877E1D">
              <w:t>2</w:t>
            </w:r>
          </w:p>
        </w:tc>
        <w:tc>
          <w:tcPr>
            <w:tcW w:w="8494" w:type="dxa"/>
          </w:tcPr>
          <w:p w:rsidR="00877E1D" w:rsidRPr="006672A6" w:rsidRDefault="00877E1D" w:rsidP="001479FF">
            <w:pPr>
              <w:spacing w:before="60" w:after="120"/>
              <w:jc w:val="both"/>
              <w:rPr>
                <w:b/>
              </w:rPr>
            </w:pPr>
            <w:r w:rsidRPr="00877E1D">
              <w:t>wykaz lokali.doc</w:t>
            </w:r>
          </w:p>
        </w:tc>
      </w:tr>
    </w:tbl>
    <w:p w:rsidR="00EB7871" w:rsidRPr="003209A8" w:rsidRDefault="00EB7871" w:rsidP="00985DF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D63" w:rsidRDefault="006B0D63">
      <w:r>
        <w:separator/>
      </w:r>
    </w:p>
  </w:endnote>
  <w:endnote w:type="continuationSeparator" w:id="0">
    <w:p w:rsidR="006B0D63" w:rsidRDefault="006B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3" w:rsidRDefault="00E706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3" w:rsidRDefault="00E70673">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F3F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E70673" w:rsidRDefault="00E70673">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3" w:rsidRDefault="00E706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D63" w:rsidRDefault="006B0D63">
      <w:r>
        <w:separator/>
      </w:r>
    </w:p>
  </w:footnote>
  <w:footnote w:type="continuationSeparator" w:id="0">
    <w:p w:rsidR="006B0D63" w:rsidRDefault="006B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3" w:rsidRDefault="00E706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3" w:rsidRDefault="00E70673">
    <w:pPr>
      <w:pStyle w:val="Nagwek"/>
      <w:jc w:val="center"/>
      <w:rPr>
        <w:sz w:val="18"/>
        <w:szCs w:val="18"/>
      </w:rPr>
    </w:pPr>
    <w:r>
      <w:rPr>
        <w:sz w:val="18"/>
        <w:szCs w:val="18"/>
      </w:rPr>
      <w:t>Specyfikacja istotnych warunków zamówienia</w:t>
    </w:r>
  </w:p>
  <w:p w:rsidR="00E70673" w:rsidRDefault="00E70673">
    <w:pPr>
      <w:pStyle w:val="Nagwek"/>
      <w:jc w:val="center"/>
      <w:rPr>
        <w:sz w:val="18"/>
        <w:szCs w:val="18"/>
      </w:rPr>
    </w:pPr>
    <w:r>
      <w:rPr>
        <w:sz w:val="18"/>
        <w:szCs w:val="18"/>
      </w:rPr>
      <w:t>Wykonanie wymiany wodomierzy lokalowych w lokalach mieszkalnych będących  w zasobie  MZGM  Sp. z o. o. w Ostrowie Wielkopolskim</w:t>
    </w:r>
  </w:p>
  <w:p w:rsidR="00E70673" w:rsidRDefault="00E70673">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19B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3" w:rsidRDefault="00E706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BE0C45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3"/>
  </w:num>
  <w:num w:numId="5">
    <w:abstractNumId w:val="8"/>
  </w:num>
  <w:num w:numId="6">
    <w:abstractNumId w:val="6"/>
  </w:num>
  <w:num w:numId="7">
    <w:abstractNumId w:val="7"/>
  </w:num>
  <w:num w:numId="8">
    <w:abstractNumId w:val="23"/>
  </w:num>
  <w:num w:numId="9">
    <w:abstractNumId w:val="5"/>
  </w:num>
  <w:num w:numId="10">
    <w:abstractNumId w:val="18"/>
  </w:num>
  <w:num w:numId="11">
    <w:abstractNumId w:val="3"/>
  </w:num>
  <w:num w:numId="12">
    <w:abstractNumId w:val="20"/>
  </w:num>
  <w:num w:numId="13">
    <w:abstractNumId w:val="21"/>
  </w:num>
  <w:num w:numId="14">
    <w:abstractNumId w:val="22"/>
  </w:num>
  <w:num w:numId="15">
    <w:abstractNumId w:val="2"/>
  </w:num>
  <w:num w:numId="16">
    <w:abstractNumId w:val="15"/>
  </w:num>
  <w:num w:numId="17">
    <w:abstractNumId w:val="14"/>
  </w:num>
  <w:num w:numId="18">
    <w:abstractNumId w:val="1"/>
  </w:num>
  <w:num w:numId="19">
    <w:abstractNumId w:val="19"/>
  </w:num>
  <w:num w:numId="20">
    <w:abstractNumId w:val="11"/>
  </w:num>
  <w:num w:numId="21">
    <w:abstractNumId w:val="0"/>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7B"/>
    <w:rsid w:val="00004D89"/>
    <w:rsid w:val="000067E5"/>
    <w:rsid w:val="00012833"/>
    <w:rsid w:val="000136B4"/>
    <w:rsid w:val="00016AB3"/>
    <w:rsid w:val="0002045A"/>
    <w:rsid w:val="00020FF3"/>
    <w:rsid w:val="00026453"/>
    <w:rsid w:val="00031855"/>
    <w:rsid w:val="00034D1A"/>
    <w:rsid w:val="0004094C"/>
    <w:rsid w:val="000471B4"/>
    <w:rsid w:val="00050901"/>
    <w:rsid w:val="0005779B"/>
    <w:rsid w:val="000666AF"/>
    <w:rsid w:val="00071FBE"/>
    <w:rsid w:val="00080783"/>
    <w:rsid w:val="00082134"/>
    <w:rsid w:val="000A2E0B"/>
    <w:rsid w:val="000A59AF"/>
    <w:rsid w:val="000B08A9"/>
    <w:rsid w:val="000B52C1"/>
    <w:rsid w:val="000C63A2"/>
    <w:rsid w:val="000C732C"/>
    <w:rsid w:val="000D3BC4"/>
    <w:rsid w:val="000E7443"/>
    <w:rsid w:val="000F01D8"/>
    <w:rsid w:val="000F53AD"/>
    <w:rsid w:val="000F6233"/>
    <w:rsid w:val="00125A9A"/>
    <w:rsid w:val="00126357"/>
    <w:rsid w:val="00127036"/>
    <w:rsid w:val="0013434C"/>
    <w:rsid w:val="00141A13"/>
    <w:rsid w:val="001479FF"/>
    <w:rsid w:val="00150032"/>
    <w:rsid w:val="001542F3"/>
    <w:rsid w:val="001644FA"/>
    <w:rsid w:val="0018407C"/>
    <w:rsid w:val="001900D8"/>
    <w:rsid w:val="00191475"/>
    <w:rsid w:val="00194EF2"/>
    <w:rsid w:val="001B3F5E"/>
    <w:rsid w:val="001B6A19"/>
    <w:rsid w:val="001B6D73"/>
    <w:rsid w:val="001C30E8"/>
    <w:rsid w:val="001C5986"/>
    <w:rsid w:val="001D4DF5"/>
    <w:rsid w:val="001E4CE2"/>
    <w:rsid w:val="001E5D09"/>
    <w:rsid w:val="001E66C0"/>
    <w:rsid w:val="001F1894"/>
    <w:rsid w:val="00201D7C"/>
    <w:rsid w:val="00212289"/>
    <w:rsid w:val="002239C2"/>
    <w:rsid w:val="00223EF2"/>
    <w:rsid w:val="00226999"/>
    <w:rsid w:val="00232EF6"/>
    <w:rsid w:val="0023697B"/>
    <w:rsid w:val="00243FB4"/>
    <w:rsid w:val="002457DC"/>
    <w:rsid w:val="0024673F"/>
    <w:rsid w:val="00263EFE"/>
    <w:rsid w:val="002746F7"/>
    <w:rsid w:val="002962E0"/>
    <w:rsid w:val="002963F2"/>
    <w:rsid w:val="002A2D4A"/>
    <w:rsid w:val="002A651C"/>
    <w:rsid w:val="002B22BF"/>
    <w:rsid w:val="002E5E36"/>
    <w:rsid w:val="002E666C"/>
    <w:rsid w:val="002E7C8B"/>
    <w:rsid w:val="002F07D4"/>
    <w:rsid w:val="002F0FC3"/>
    <w:rsid w:val="0031141E"/>
    <w:rsid w:val="00313142"/>
    <w:rsid w:val="003200AE"/>
    <w:rsid w:val="003209A8"/>
    <w:rsid w:val="00322993"/>
    <w:rsid w:val="00325E66"/>
    <w:rsid w:val="00330F50"/>
    <w:rsid w:val="00333636"/>
    <w:rsid w:val="00333EB5"/>
    <w:rsid w:val="00334E8F"/>
    <w:rsid w:val="00335C23"/>
    <w:rsid w:val="003440B4"/>
    <w:rsid w:val="0034463B"/>
    <w:rsid w:val="00351F4C"/>
    <w:rsid w:val="00352637"/>
    <w:rsid w:val="00370A37"/>
    <w:rsid w:val="00374986"/>
    <w:rsid w:val="0038188C"/>
    <w:rsid w:val="003825D5"/>
    <w:rsid w:val="00383BC8"/>
    <w:rsid w:val="00384056"/>
    <w:rsid w:val="003A6645"/>
    <w:rsid w:val="003C478A"/>
    <w:rsid w:val="003C4BDA"/>
    <w:rsid w:val="003D0168"/>
    <w:rsid w:val="003D0409"/>
    <w:rsid w:val="003D58D6"/>
    <w:rsid w:val="003D736C"/>
    <w:rsid w:val="003E0A15"/>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A21F5"/>
    <w:rsid w:val="004A3EC1"/>
    <w:rsid w:val="004B524E"/>
    <w:rsid w:val="004B680C"/>
    <w:rsid w:val="004D10CC"/>
    <w:rsid w:val="004D7A7C"/>
    <w:rsid w:val="004E3A7E"/>
    <w:rsid w:val="004E7BF9"/>
    <w:rsid w:val="004F50A8"/>
    <w:rsid w:val="005060B9"/>
    <w:rsid w:val="00510831"/>
    <w:rsid w:val="00514D20"/>
    <w:rsid w:val="0052404F"/>
    <w:rsid w:val="005241B2"/>
    <w:rsid w:val="00536FAD"/>
    <w:rsid w:val="0054473A"/>
    <w:rsid w:val="00562E86"/>
    <w:rsid w:val="005631F3"/>
    <w:rsid w:val="00566D77"/>
    <w:rsid w:val="00571EFD"/>
    <w:rsid w:val="005741F3"/>
    <w:rsid w:val="005828F4"/>
    <w:rsid w:val="005A032F"/>
    <w:rsid w:val="005C46D9"/>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810A7"/>
    <w:rsid w:val="00681AF7"/>
    <w:rsid w:val="0068317B"/>
    <w:rsid w:val="00695F72"/>
    <w:rsid w:val="006B0D63"/>
    <w:rsid w:val="006B281B"/>
    <w:rsid w:val="006B54BC"/>
    <w:rsid w:val="006C1585"/>
    <w:rsid w:val="006C1F3A"/>
    <w:rsid w:val="006E2CC4"/>
    <w:rsid w:val="006F5BCD"/>
    <w:rsid w:val="006F767C"/>
    <w:rsid w:val="006F77F8"/>
    <w:rsid w:val="00703F5F"/>
    <w:rsid w:val="00705BE6"/>
    <w:rsid w:val="0070620B"/>
    <w:rsid w:val="0071220B"/>
    <w:rsid w:val="00713E16"/>
    <w:rsid w:val="00717726"/>
    <w:rsid w:val="0072164C"/>
    <w:rsid w:val="00722A08"/>
    <w:rsid w:val="00730C58"/>
    <w:rsid w:val="00730E7F"/>
    <w:rsid w:val="00732B5E"/>
    <w:rsid w:val="00734784"/>
    <w:rsid w:val="00740B94"/>
    <w:rsid w:val="00740EFA"/>
    <w:rsid w:val="00741CCD"/>
    <w:rsid w:val="00742B30"/>
    <w:rsid w:val="00753C49"/>
    <w:rsid w:val="00757FE2"/>
    <w:rsid w:val="00760959"/>
    <w:rsid w:val="00764BBA"/>
    <w:rsid w:val="00770037"/>
    <w:rsid w:val="00772FEC"/>
    <w:rsid w:val="00774374"/>
    <w:rsid w:val="00774A7C"/>
    <w:rsid w:val="00792C6C"/>
    <w:rsid w:val="007941DD"/>
    <w:rsid w:val="007A004A"/>
    <w:rsid w:val="007A5710"/>
    <w:rsid w:val="007B7616"/>
    <w:rsid w:val="007C00B8"/>
    <w:rsid w:val="007D5965"/>
    <w:rsid w:val="007E4728"/>
    <w:rsid w:val="007F35F3"/>
    <w:rsid w:val="007F3A2E"/>
    <w:rsid w:val="008056A9"/>
    <w:rsid w:val="00811E8A"/>
    <w:rsid w:val="00820382"/>
    <w:rsid w:val="0082230A"/>
    <w:rsid w:val="00823C81"/>
    <w:rsid w:val="008403D7"/>
    <w:rsid w:val="008431B7"/>
    <w:rsid w:val="00843E32"/>
    <w:rsid w:val="00844250"/>
    <w:rsid w:val="0084633A"/>
    <w:rsid w:val="00855B32"/>
    <w:rsid w:val="00862609"/>
    <w:rsid w:val="008634CF"/>
    <w:rsid w:val="00872FB2"/>
    <w:rsid w:val="00874101"/>
    <w:rsid w:val="00877E1D"/>
    <w:rsid w:val="00882E8D"/>
    <w:rsid w:val="00883670"/>
    <w:rsid w:val="00892EAD"/>
    <w:rsid w:val="00895AC8"/>
    <w:rsid w:val="008A1CCD"/>
    <w:rsid w:val="008A3895"/>
    <w:rsid w:val="008B13A8"/>
    <w:rsid w:val="008B60B4"/>
    <w:rsid w:val="008C25FC"/>
    <w:rsid w:val="008C47F9"/>
    <w:rsid w:val="008C5C50"/>
    <w:rsid w:val="008D2B8F"/>
    <w:rsid w:val="008D48A7"/>
    <w:rsid w:val="008E2C1B"/>
    <w:rsid w:val="008E38E4"/>
    <w:rsid w:val="008E3C1A"/>
    <w:rsid w:val="008F1B65"/>
    <w:rsid w:val="008F317B"/>
    <w:rsid w:val="008F6989"/>
    <w:rsid w:val="008F7292"/>
    <w:rsid w:val="00903BB2"/>
    <w:rsid w:val="0090602E"/>
    <w:rsid w:val="00910126"/>
    <w:rsid w:val="00925F62"/>
    <w:rsid w:val="0093445C"/>
    <w:rsid w:val="0094461F"/>
    <w:rsid w:val="00945B58"/>
    <w:rsid w:val="00950CB2"/>
    <w:rsid w:val="009526DC"/>
    <w:rsid w:val="00954A5A"/>
    <w:rsid w:val="009554B6"/>
    <w:rsid w:val="00961864"/>
    <w:rsid w:val="00961A57"/>
    <w:rsid w:val="00966186"/>
    <w:rsid w:val="00974CFE"/>
    <w:rsid w:val="00977C3E"/>
    <w:rsid w:val="00983549"/>
    <w:rsid w:val="009838C7"/>
    <w:rsid w:val="00985DF3"/>
    <w:rsid w:val="009A4CC1"/>
    <w:rsid w:val="009B239D"/>
    <w:rsid w:val="009B2D8F"/>
    <w:rsid w:val="009B5EF9"/>
    <w:rsid w:val="009B75C1"/>
    <w:rsid w:val="009C1F88"/>
    <w:rsid w:val="009D760C"/>
    <w:rsid w:val="009E7B6E"/>
    <w:rsid w:val="009F0A8E"/>
    <w:rsid w:val="009F1CA7"/>
    <w:rsid w:val="00A021C0"/>
    <w:rsid w:val="00A02B83"/>
    <w:rsid w:val="00A13671"/>
    <w:rsid w:val="00A22820"/>
    <w:rsid w:val="00A2369F"/>
    <w:rsid w:val="00A300F2"/>
    <w:rsid w:val="00A34E0E"/>
    <w:rsid w:val="00A40A2C"/>
    <w:rsid w:val="00A43AEE"/>
    <w:rsid w:val="00A46681"/>
    <w:rsid w:val="00A50B70"/>
    <w:rsid w:val="00A54376"/>
    <w:rsid w:val="00A55AC4"/>
    <w:rsid w:val="00A56785"/>
    <w:rsid w:val="00A56852"/>
    <w:rsid w:val="00A70B48"/>
    <w:rsid w:val="00A722BA"/>
    <w:rsid w:val="00A73E23"/>
    <w:rsid w:val="00A804D5"/>
    <w:rsid w:val="00A85971"/>
    <w:rsid w:val="00A86605"/>
    <w:rsid w:val="00A90128"/>
    <w:rsid w:val="00A9512C"/>
    <w:rsid w:val="00A966A6"/>
    <w:rsid w:val="00A96E95"/>
    <w:rsid w:val="00AA661F"/>
    <w:rsid w:val="00AB7036"/>
    <w:rsid w:val="00AC3CE1"/>
    <w:rsid w:val="00AD148D"/>
    <w:rsid w:val="00AE4E38"/>
    <w:rsid w:val="00AE7085"/>
    <w:rsid w:val="00AF1311"/>
    <w:rsid w:val="00AF616D"/>
    <w:rsid w:val="00B05777"/>
    <w:rsid w:val="00B06AFA"/>
    <w:rsid w:val="00B0712C"/>
    <w:rsid w:val="00B11855"/>
    <w:rsid w:val="00B14B5A"/>
    <w:rsid w:val="00B23A7E"/>
    <w:rsid w:val="00B36CE0"/>
    <w:rsid w:val="00B45275"/>
    <w:rsid w:val="00B51D96"/>
    <w:rsid w:val="00B8343A"/>
    <w:rsid w:val="00B90CFE"/>
    <w:rsid w:val="00B97C3A"/>
    <w:rsid w:val="00BA1AB5"/>
    <w:rsid w:val="00BB295E"/>
    <w:rsid w:val="00BC04D7"/>
    <w:rsid w:val="00BC308F"/>
    <w:rsid w:val="00BF579F"/>
    <w:rsid w:val="00BF6DEC"/>
    <w:rsid w:val="00C00534"/>
    <w:rsid w:val="00C03499"/>
    <w:rsid w:val="00C06D30"/>
    <w:rsid w:val="00C20DA9"/>
    <w:rsid w:val="00C2712C"/>
    <w:rsid w:val="00C44F31"/>
    <w:rsid w:val="00C530BF"/>
    <w:rsid w:val="00C54057"/>
    <w:rsid w:val="00C7073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0DB5"/>
    <w:rsid w:val="00D65942"/>
    <w:rsid w:val="00D67BC1"/>
    <w:rsid w:val="00D86CDC"/>
    <w:rsid w:val="00D91C32"/>
    <w:rsid w:val="00D94CD8"/>
    <w:rsid w:val="00D95619"/>
    <w:rsid w:val="00DA03D2"/>
    <w:rsid w:val="00DA094A"/>
    <w:rsid w:val="00DB2F30"/>
    <w:rsid w:val="00DC3E3B"/>
    <w:rsid w:val="00DD574A"/>
    <w:rsid w:val="00DD7FFC"/>
    <w:rsid w:val="00DE5056"/>
    <w:rsid w:val="00DF4EB3"/>
    <w:rsid w:val="00DF5C49"/>
    <w:rsid w:val="00DF78A1"/>
    <w:rsid w:val="00E0511E"/>
    <w:rsid w:val="00E0552F"/>
    <w:rsid w:val="00E10E4F"/>
    <w:rsid w:val="00E14BA2"/>
    <w:rsid w:val="00E20949"/>
    <w:rsid w:val="00E234D8"/>
    <w:rsid w:val="00E26EEE"/>
    <w:rsid w:val="00E30EB9"/>
    <w:rsid w:val="00E40611"/>
    <w:rsid w:val="00E528CA"/>
    <w:rsid w:val="00E547CA"/>
    <w:rsid w:val="00E65F99"/>
    <w:rsid w:val="00E70673"/>
    <w:rsid w:val="00E7448C"/>
    <w:rsid w:val="00E761B8"/>
    <w:rsid w:val="00E85EB9"/>
    <w:rsid w:val="00E879CD"/>
    <w:rsid w:val="00EA00A8"/>
    <w:rsid w:val="00EB00B6"/>
    <w:rsid w:val="00EB24E5"/>
    <w:rsid w:val="00EB6566"/>
    <w:rsid w:val="00EB7871"/>
    <w:rsid w:val="00EC4CDA"/>
    <w:rsid w:val="00ED0999"/>
    <w:rsid w:val="00EE1213"/>
    <w:rsid w:val="00EE3618"/>
    <w:rsid w:val="00EF0A3B"/>
    <w:rsid w:val="00EF152B"/>
    <w:rsid w:val="00EF5211"/>
    <w:rsid w:val="00F01987"/>
    <w:rsid w:val="00F131CB"/>
    <w:rsid w:val="00F13967"/>
    <w:rsid w:val="00F14FD8"/>
    <w:rsid w:val="00F176F5"/>
    <w:rsid w:val="00F234AD"/>
    <w:rsid w:val="00F23594"/>
    <w:rsid w:val="00F241C5"/>
    <w:rsid w:val="00F278EE"/>
    <w:rsid w:val="00F525A3"/>
    <w:rsid w:val="00F65ACD"/>
    <w:rsid w:val="00F7086B"/>
    <w:rsid w:val="00F83D72"/>
    <w:rsid w:val="00F91AD2"/>
    <w:rsid w:val="00F932F1"/>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00A4AA-58E6-4B24-92DC-48B7BFEA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iPriority w:val="99"/>
    <w:unhideWhenUsed/>
    <w:rsid w:val="00877E1D"/>
    <w:rPr>
      <w:color w:val="0000FF"/>
      <w:u w:val="single"/>
    </w:rPr>
  </w:style>
  <w:style w:type="paragraph" w:customStyle="1" w:styleId="Textbody">
    <w:name w:val="Text body"/>
    <w:rsid w:val="00877E1D"/>
    <w:pPr>
      <w:widowControl w:val="0"/>
      <w:suppressAutoHyphens/>
      <w:autoSpaceDN w:val="0"/>
      <w:spacing w:after="120"/>
    </w:pPr>
    <w:rPr>
      <w:kern w:val="3"/>
    </w:rPr>
  </w:style>
  <w:style w:type="character" w:customStyle="1" w:styleId="StrongEmphasis">
    <w:name w:val="Strong Emphasis"/>
    <w:rsid w:val="00877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27</Pages>
  <Words>9232</Words>
  <Characters>55393</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System User</cp:lastModifiedBy>
  <cp:revision>2</cp:revision>
  <cp:lastPrinted>1899-12-31T23:00:00Z</cp:lastPrinted>
  <dcterms:created xsi:type="dcterms:W3CDTF">2019-05-22T12:01:00Z</dcterms:created>
  <dcterms:modified xsi:type="dcterms:W3CDTF">2019-05-22T12:01:00Z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